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40EF" w:rsidRDefault="00C73581">
      <w:pPr>
        <w:jc w:val="center"/>
        <w:rPr>
          <w:b/>
        </w:rPr>
      </w:pPr>
      <w:bookmarkStart w:id="0" w:name="_GoBack"/>
      <w:bookmarkEnd w:id="0"/>
      <w:r>
        <w:rPr>
          <w:b/>
        </w:rPr>
        <w:t>FORMATO “2”</w:t>
      </w:r>
    </w:p>
    <w:p w:rsidR="00EA40EF" w:rsidRDefault="00C73581">
      <w:pPr>
        <w:ind w:right="38"/>
        <w:jc w:val="center"/>
        <w:rPr>
          <w:b/>
          <w:highlight w:val="white"/>
        </w:rPr>
      </w:pPr>
      <w:r>
        <w:rPr>
          <w:b/>
        </w:rPr>
        <w:t>DEL PROCESO COMPETITIVO POR INVITACIÓ</w:t>
      </w:r>
      <w:r>
        <w:rPr>
          <w:b/>
          <w:highlight w:val="white"/>
        </w:rPr>
        <w:t>N 001/2023</w:t>
      </w:r>
    </w:p>
    <w:p w:rsidR="00EA40EF" w:rsidRDefault="00EA40EF">
      <w:pPr>
        <w:ind w:right="1418"/>
        <w:jc w:val="center"/>
        <w:rPr>
          <w:b/>
        </w:rPr>
      </w:pPr>
    </w:p>
    <w:p w:rsidR="00EA40EF" w:rsidRDefault="00C73581">
      <w:pPr>
        <w:widowControl w:val="0"/>
        <w:tabs>
          <w:tab w:val="left" w:pos="-360"/>
        </w:tabs>
        <w:jc w:val="center"/>
        <w:rPr>
          <w:b/>
        </w:rPr>
      </w:pPr>
      <w:r>
        <w:rPr>
          <w:b/>
          <w:u w:val="single"/>
        </w:rPr>
        <w:t>OFERTA</w:t>
      </w:r>
    </w:p>
    <w:p w:rsidR="00EA40EF" w:rsidRDefault="00C73581">
      <w:pPr>
        <w:widowControl w:val="0"/>
        <w:tabs>
          <w:tab w:val="left" w:pos="-360"/>
        </w:tabs>
        <w:jc w:val="center"/>
        <w:rPr>
          <w:i/>
        </w:rPr>
      </w:pPr>
      <w:r>
        <w:rPr>
          <w:b/>
          <w:i/>
        </w:rPr>
        <w:t xml:space="preserve"> </w:t>
      </w:r>
      <w:r>
        <w:rPr>
          <w:i/>
        </w:rPr>
        <w:t>[Elaborar en papel membretado de la Licitante]</w:t>
      </w:r>
    </w:p>
    <w:p w:rsidR="00EA40EF" w:rsidRDefault="00C73581">
      <w:pPr>
        <w:spacing w:after="200"/>
        <w:jc w:val="right"/>
      </w:pPr>
      <w:r>
        <w:t>[Lugar de suscripción],</w:t>
      </w:r>
      <w:r>
        <w:rPr>
          <w:b/>
        </w:rPr>
        <w:t xml:space="preserve"> a </w:t>
      </w:r>
      <w:r>
        <w:t xml:space="preserve">[●] </w:t>
      </w:r>
      <w:r>
        <w:rPr>
          <w:b/>
        </w:rPr>
        <w:t xml:space="preserve">de </w:t>
      </w:r>
      <w:r>
        <w:t xml:space="preserve">[●] </w:t>
      </w:r>
      <w:r>
        <w:rPr>
          <w:b/>
        </w:rPr>
        <w:t>de 2023</w:t>
      </w:r>
      <w:r>
        <w:t>.</w:t>
      </w:r>
    </w:p>
    <w:p w:rsidR="00EA40EF" w:rsidRDefault="00C73581">
      <w:pPr>
        <w:rPr>
          <w:b/>
          <w:smallCaps/>
        </w:rPr>
      </w:pPr>
      <w:r>
        <w:rPr>
          <w:b/>
          <w:smallCaps/>
        </w:rPr>
        <w:t>ING. CARLOS VICENTE AGUIRRE PACZKA</w:t>
      </w:r>
      <w:r>
        <w:rPr>
          <w:b/>
          <w:smallCaps/>
        </w:rPr>
        <w:br/>
        <w:t xml:space="preserve">DIRECTOR GENERAL </w:t>
      </w:r>
    </w:p>
    <w:p w:rsidR="00EA40EF" w:rsidRDefault="00C73581">
      <w:pPr>
        <w:rPr>
          <w:b/>
          <w:smallCaps/>
        </w:rPr>
      </w:pPr>
      <w:r>
        <w:rPr>
          <w:b/>
          <w:smallCaps/>
        </w:rPr>
        <w:t>COMISIÓN ESTATAL DEL AGUA DE JALISCO</w:t>
      </w:r>
      <w:r>
        <w:rPr>
          <w:b/>
          <w:smallCaps/>
        </w:rPr>
        <w:br/>
      </w:r>
      <w:r>
        <w:t xml:space="preserve"> [Domicilio]</w:t>
      </w:r>
    </w:p>
    <w:p w:rsidR="00EA40EF" w:rsidRDefault="00C73581">
      <w:pPr>
        <w:spacing w:after="200"/>
        <w:jc w:val="right"/>
        <w:rPr>
          <w:b/>
          <w:highlight w:val="white"/>
        </w:rPr>
      </w:pPr>
      <w:r>
        <w:rPr>
          <w:b/>
        </w:rPr>
        <w:t>Ref.: Proceso Competitivo por Invita</w:t>
      </w:r>
      <w:r>
        <w:rPr>
          <w:b/>
          <w:highlight w:val="white"/>
        </w:rPr>
        <w:t>ción 001/2023</w:t>
      </w:r>
    </w:p>
    <w:p w:rsidR="00EA40EF" w:rsidRDefault="00C73581">
      <w:pPr>
        <w:spacing w:after="200"/>
        <w:jc w:val="both"/>
      </w:pPr>
      <w:r>
        <w:t xml:space="preserve">[Me/Nos] [refiero/referimos] al Proceso Competitivo por </w:t>
      </w:r>
      <w:r>
        <w:rPr>
          <w:b/>
          <w:highlight w:val="white"/>
        </w:rPr>
        <w:t>Invitación 001/2023</w:t>
      </w:r>
      <w:r>
        <w:t xml:space="preserve">, relativo a la contratación de una Línea de Crédito, hasta por la cantidad de </w:t>
      </w:r>
      <w:r>
        <w:rPr>
          <w:b/>
        </w:rPr>
        <w:t>$100,000,000.00 (cien millones de pesos</w:t>
      </w:r>
      <w:r>
        <w:rPr>
          <w:b/>
        </w:rPr>
        <w:t xml:space="preserve"> 00/100 M.N.)</w:t>
      </w:r>
      <w:r>
        <w:t>. En la que [mi/nuestra] representada, [●], estando en posibilidad y siendo su voluntad presentar a la CEA la presente Oferta, en los términos que más adelante se indican. Los términos en mayúscula inicial que no se encuentren expresamente def</w:t>
      </w:r>
      <w:r>
        <w:t xml:space="preserve">inidos en la presente tendrán el significado que se les atribuye en la </w:t>
      </w:r>
      <w:r>
        <w:rPr>
          <w:b/>
        </w:rPr>
        <w:t>Invitación</w:t>
      </w:r>
      <w:r>
        <w:t xml:space="preserve">, de fecha 28 de julio de 2023 (incluyendo sus modificaciones), expedidas por la CEA. </w:t>
      </w:r>
    </w:p>
    <w:p w:rsidR="00EA40EF" w:rsidRDefault="00C73581">
      <w:pPr>
        <w:spacing w:after="200"/>
        <w:jc w:val="both"/>
      </w:pPr>
      <w:r>
        <w:t>Por este conducto manifiesta BAJO PROTESTA DE DECIR VERDAD y entendida de las penas en q</w:t>
      </w:r>
      <w:r>
        <w:t>ue incurren quienes declaran con falsedad ante autoridad conforme a la legislación aplicable, lo siguiente:</w:t>
      </w:r>
    </w:p>
    <w:p w:rsidR="00EA40EF" w:rsidRDefault="00C73581">
      <w:pPr>
        <w:numPr>
          <w:ilvl w:val="0"/>
          <w:numId w:val="2"/>
        </w:numPr>
        <w:jc w:val="both"/>
      </w:pPr>
      <w:r>
        <w:t>Que la Oferta contenida en la presente constituye una Oferta incondicional para el otorgamiento de una Línea de Crédito, con carácter obligatorio, e</w:t>
      </w:r>
      <w:r>
        <w:t>n firme e irrevocable, pues (</w:t>
      </w:r>
      <w:r>
        <w:rPr>
          <w:b/>
        </w:rPr>
        <w:t>i</w:t>
      </w:r>
      <w:r>
        <w:t>) cuenta con todos los requerimientos aprobatorios de los órganos internos de la Licitante; y, (</w:t>
      </w:r>
      <w:r>
        <w:rPr>
          <w:b/>
        </w:rPr>
        <w:t>ii</w:t>
      </w:r>
      <w:r>
        <w:t>) cuenta con una vigencia de 60 (sesenta) días naturales, a partir de la fecha de su presentación al CEA  en el Acto de Presenta</w:t>
      </w:r>
      <w:r>
        <w:t>ción y Apertura de Ofertas, en los términos previstos en los Documentos de la Licitación, plazo durante el cual la misma no podrá ser revocada y/o modificada;</w:t>
      </w:r>
    </w:p>
    <w:p w:rsidR="00EA40EF" w:rsidRDefault="00EA40EF">
      <w:pPr>
        <w:jc w:val="both"/>
      </w:pPr>
    </w:p>
    <w:p w:rsidR="00EA40EF" w:rsidRDefault="00C73581">
      <w:pPr>
        <w:numPr>
          <w:ilvl w:val="0"/>
          <w:numId w:val="2"/>
        </w:numPr>
        <w:jc w:val="both"/>
      </w:pPr>
      <w:r>
        <w:t xml:space="preserve">Que, dentro del marco de la presente Oferta, presentó la siguiente propuesta de Crédito: </w:t>
      </w:r>
    </w:p>
    <w:p w:rsidR="00EA40EF" w:rsidRDefault="00EA40EF">
      <w:pPr>
        <w:ind w:left="1068"/>
        <w:jc w:val="both"/>
      </w:pPr>
    </w:p>
    <w:tbl>
      <w:tblPr>
        <w:tblStyle w:val="a"/>
        <w:tblW w:w="9540"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0"/>
        <w:gridCol w:w="6270"/>
      </w:tblGrid>
      <w:tr w:rsidR="00EA40EF">
        <w:trPr>
          <w:trHeight w:val="842"/>
        </w:trPr>
        <w:tc>
          <w:tcPr>
            <w:tcW w:w="3270" w:type="dxa"/>
            <w:tcBorders>
              <w:top w:val="single" w:sz="4" w:space="0" w:color="000000"/>
              <w:left w:val="single" w:sz="4" w:space="0" w:color="000000"/>
              <w:bottom w:val="single" w:sz="4" w:space="0" w:color="000000"/>
              <w:right w:val="single" w:sz="4" w:space="0" w:color="000000"/>
            </w:tcBorders>
          </w:tcPr>
          <w:p w:rsidR="00EA40EF" w:rsidRDefault="00C73581">
            <w:pPr>
              <w:numPr>
                <w:ilvl w:val="0"/>
                <w:numId w:val="1"/>
              </w:numPr>
              <w:jc w:val="both"/>
              <w:rPr>
                <w:b/>
              </w:rPr>
            </w:pPr>
            <w:r>
              <w:rPr>
                <w:b/>
              </w:rPr>
              <w:lastRenderedPageBreak/>
              <w:t>Monto</w:t>
            </w:r>
            <w:r>
              <w:rPr>
                <w:b/>
              </w:rPr>
              <w:t xml:space="preserve"> de la propuesta de la Línea de Crédito:</w:t>
            </w:r>
          </w:p>
        </w:tc>
        <w:tc>
          <w:tcPr>
            <w:tcW w:w="6270" w:type="dxa"/>
            <w:tcBorders>
              <w:top w:val="single" w:sz="4" w:space="0" w:color="000000"/>
              <w:left w:val="single" w:sz="4" w:space="0" w:color="000000"/>
              <w:bottom w:val="single" w:sz="4" w:space="0" w:color="000000"/>
              <w:right w:val="single" w:sz="4" w:space="0" w:color="000000"/>
            </w:tcBorders>
            <w:vAlign w:val="center"/>
          </w:tcPr>
          <w:p w:rsidR="00EA40EF" w:rsidRDefault="00C73581">
            <w:pPr>
              <w:jc w:val="both"/>
              <w:rPr>
                <w:b/>
              </w:rPr>
            </w:pPr>
            <w:r>
              <w:t xml:space="preserve">Hasta </w:t>
            </w:r>
            <w:r>
              <w:rPr>
                <w:b/>
              </w:rPr>
              <w:t>$100´000,000.00 (cien millones de pesos 00/100 M.N.).</w:t>
            </w:r>
          </w:p>
        </w:tc>
      </w:tr>
      <w:tr w:rsidR="00EA40EF">
        <w:tc>
          <w:tcPr>
            <w:tcW w:w="3270" w:type="dxa"/>
            <w:tcBorders>
              <w:top w:val="single" w:sz="4" w:space="0" w:color="000000"/>
              <w:left w:val="single" w:sz="4" w:space="0" w:color="000000"/>
              <w:bottom w:val="single" w:sz="4" w:space="0" w:color="000000"/>
              <w:right w:val="single" w:sz="4" w:space="0" w:color="000000"/>
            </w:tcBorders>
          </w:tcPr>
          <w:p w:rsidR="00EA40EF" w:rsidRDefault="00C73581">
            <w:pPr>
              <w:numPr>
                <w:ilvl w:val="0"/>
                <w:numId w:val="1"/>
              </w:numPr>
              <w:jc w:val="both"/>
              <w:rPr>
                <w:b/>
              </w:rPr>
            </w:pPr>
            <w:r>
              <w:rPr>
                <w:b/>
              </w:rPr>
              <w:t xml:space="preserve">Plazo de la Línea de Crédito: </w:t>
            </w:r>
          </w:p>
        </w:tc>
        <w:tc>
          <w:tcPr>
            <w:tcW w:w="6270" w:type="dxa"/>
            <w:tcBorders>
              <w:top w:val="single" w:sz="4" w:space="0" w:color="000000"/>
              <w:left w:val="single" w:sz="4" w:space="0" w:color="000000"/>
              <w:bottom w:val="single" w:sz="4" w:space="0" w:color="000000"/>
              <w:right w:val="single" w:sz="4" w:space="0" w:color="000000"/>
            </w:tcBorders>
            <w:vAlign w:val="center"/>
          </w:tcPr>
          <w:p w:rsidR="00EA40EF" w:rsidRDefault="00C73581">
            <w:pPr>
              <w:spacing w:line="240" w:lineRule="auto"/>
              <w:jc w:val="both"/>
            </w:pPr>
            <w:r>
              <w:rPr>
                <w:highlight w:val="white"/>
              </w:rPr>
              <w:t xml:space="preserve">Hasta 19 años 6 meses a partir de la fecha de firma del Contrato Línea de crédito, sin rebasar para su vencimiento la fecha de vencimiento de la </w:t>
            </w:r>
            <w:r>
              <w:rPr>
                <w:b/>
                <w:highlight w:val="white"/>
              </w:rPr>
              <w:t xml:space="preserve">Obligación Principal, </w:t>
            </w:r>
            <w:r>
              <w:rPr>
                <w:highlight w:val="white"/>
              </w:rPr>
              <w:t xml:space="preserve">esto es el 26 de enero de 2043. El plazo de vencimiento en días se ajustará, a aquel que </w:t>
            </w:r>
            <w:r>
              <w:rPr>
                <w:highlight w:val="white"/>
              </w:rPr>
              <w:t xml:space="preserve">corresponda a partir de la suscripción del Contrato Línea de Crédito. </w:t>
            </w:r>
          </w:p>
        </w:tc>
      </w:tr>
      <w:tr w:rsidR="00EA40EF">
        <w:tc>
          <w:tcPr>
            <w:tcW w:w="3270" w:type="dxa"/>
            <w:tcBorders>
              <w:top w:val="single" w:sz="4" w:space="0" w:color="000000"/>
              <w:left w:val="single" w:sz="4" w:space="0" w:color="000000"/>
              <w:bottom w:val="single" w:sz="4" w:space="0" w:color="000000"/>
              <w:right w:val="single" w:sz="4" w:space="0" w:color="000000"/>
            </w:tcBorders>
          </w:tcPr>
          <w:p w:rsidR="00EA40EF" w:rsidRDefault="00C73581">
            <w:pPr>
              <w:numPr>
                <w:ilvl w:val="0"/>
                <w:numId w:val="1"/>
              </w:numPr>
              <w:jc w:val="both"/>
              <w:rPr>
                <w:b/>
              </w:rPr>
            </w:pPr>
            <w:r>
              <w:rPr>
                <w:b/>
              </w:rPr>
              <w:t>Plazo de Disposición de la Línea de Crédito:</w:t>
            </w:r>
          </w:p>
        </w:tc>
        <w:tc>
          <w:tcPr>
            <w:tcW w:w="6270" w:type="dxa"/>
            <w:tcBorders>
              <w:top w:val="single" w:sz="4" w:space="0" w:color="000000"/>
              <w:left w:val="single" w:sz="4" w:space="0" w:color="000000"/>
              <w:bottom w:val="single" w:sz="4" w:space="0" w:color="000000"/>
              <w:right w:val="single" w:sz="4" w:space="0" w:color="000000"/>
            </w:tcBorders>
            <w:vAlign w:val="center"/>
          </w:tcPr>
          <w:p w:rsidR="00EA40EF" w:rsidRDefault="00C73581">
            <w:pPr>
              <w:jc w:val="both"/>
            </w:pPr>
            <w:r>
              <w:rPr>
                <w:highlight w:val="white"/>
              </w:rPr>
              <w:t xml:space="preserve">Una vez cumplidas las condiciones suspensivas del Contrato Línea de Crédito, hasta 18 años contados a partir del término del </w:t>
            </w:r>
            <w:r>
              <w:rPr>
                <w:b/>
                <w:highlight w:val="white"/>
              </w:rPr>
              <w:t>PERIODO DE INV</w:t>
            </w:r>
            <w:r>
              <w:rPr>
                <w:b/>
                <w:highlight w:val="white"/>
              </w:rPr>
              <w:t>ERSIÓN</w:t>
            </w:r>
            <w:r>
              <w:rPr>
                <w:highlight w:val="white"/>
              </w:rPr>
              <w:t xml:space="preserve"> establecido en la </w:t>
            </w:r>
            <w:r>
              <w:rPr>
                <w:b/>
                <w:highlight w:val="white"/>
              </w:rPr>
              <w:t>Obligación Principal</w:t>
            </w:r>
            <w:r>
              <w:rPr>
                <w:highlight w:val="white"/>
              </w:rPr>
              <w:t>.</w:t>
            </w:r>
          </w:p>
        </w:tc>
      </w:tr>
      <w:tr w:rsidR="00EA40EF">
        <w:tc>
          <w:tcPr>
            <w:tcW w:w="3270" w:type="dxa"/>
            <w:tcBorders>
              <w:top w:val="single" w:sz="4" w:space="0" w:color="000000"/>
              <w:left w:val="single" w:sz="4" w:space="0" w:color="000000"/>
              <w:bottom w:val="single" w:sz="4" w:space="0" w:color="000000"/>
              <w:right w:val="single" w:sz="4" w:space="0" w:color="000000"/>
            </w:tcBorders>
          </w:tcPr>
          <w:p w:rsidR="00EA40EF" w:rsidRDefault="00C73581">
            <w:pPr>
              <w:numPr>
                <w:ilvl w:val="0"/>
                <w:numId w:val="1"/>
              </w:numPr>
              <w:jc w:val="both"/>
              <w:rPr>
                <w:b/>
              </w:rPr>
            </w:pPr>
            <w:r>
              <w:rPr>
                <w:b/>
              </w:rPr>
              <w:t>Perfil de Amortización de la Línea de Crédito:</w:t>
            </w:r>
          </w:p>
        </w:tc>
        <w:tc>
          <w:tcPr>
            <w:tcW w:w="6270" w:type="dxa"/>
            <w:tcBorders>
              <w:top w:val="single" w:sz="4" w:space="0" w:color="000000"/>
              <w:left w:val="single" w:sz="4" w:space="0" w:color="000000"/>
              <w:bottom w:val="single" w:sz="4" w:space="0" w:color="000000"/>
              <w:right w:val="single" w:sz="4" w:space="0" w:color="000000"/>
            </w:tcBorders>
            <w:vAlign w:val="center"/>
          </w:tcPr>
          <w:p w:rsidR="00EA40EF" w:rsidRDefault="00C73581">
            <w:pPr>
              <w:spacing w:line="240" w:lineRule="auto"/>
              <w:jc w:val="both"/>
            </w:pPr>
            <w:r>
              <w:rPr>
                <w:highlight w:val="white"/>
              </w:rPr>
              <w:t xml:space="preserve">Para cada disposición de recursos, será el mismo día en que se efectúe la disposición de recursos del siguiente mes calendario en que el Acreditado y/o el Deudor solidario deban pagar al Acreditante la Cantidad Requerida o, en caso que dicho día no sea un </w:t>
            </w:r>
            <w:r>
              <w:rPr>
                <w:highlight w:val="white"/>
              </w:rPr>
              <w:t>Día Hábil, será el Día Hábil inmediato siguiente, en el entendido que: (i) cada disposición podrá tener una Fecha de Pago distinta; (ii) si la Fecha de Pago correspondiente al último Periodo de Intereses no es un Día Hábil, dicha Fecha de Pago se anticipar</w:t>
            </w:r>
            <w:r>
              <w:rPr>
                <w:highlight w:val="white"/>
              </w:rPr>
              <w:t>á al Día Hábil inmediato anterior; y (iii) la última fecha de pago no podrá exceder del</w:t>
            </w:r>
            <w:r>
              <w:t xml:space="preserve"> 26 de enero de 2043.    </w:t>
            </w:r>
          </w:p>
        </w:tc>
      </w:tr>
      <w:tr w:rsidR="00EA40EF">
        <w:tc>
          <w:tcPr>
            <w:tcW w:w="3270" w:type="dxa"/>
            <w:tcBorders>
              <w:top w:val="single" w:sz="4" w:space="0" w:color="000000"/>
              <w:left w:val="single" w:sz="4" w:space="0" w:color="000000"/>
              <w:bottom w:val="single" w:sz="4" w:space="0" w:color="000000"/>
              <w:right w:val="single" w:sz="4" w:space="0" w:color="000000"/>
            </w:tcBorders>
          </w:tcPr>
          <w:p w:rsidR="00EA40EF" w:rsidRDefault="00C73581">
            <w:pPr>
              <w:numPr>
                <w:ilvl w:val="0"/>
                <w:numId w:val="1"/>
              </w:numPr>
              <w:jc w:val="both"/>
              <w:rPr>
                <w:b/>
              </w:rPr>
            </w:pPr>
            <w:r>
              <w:rPr>
                <w:b/>
              </w:rPr>
              <w:t xml:space="preserve">Fuente de Pago Primaria: </w:t>
            </w:r>
          </w:p>
        </w:tc>
        <w:tc>
          <w:tcPr>
            <w:tcW w:w="6270" w:type="dxa"/>
            <w:tcBorders>
              <w:top w:val="single" w:sz="4" w:space="0" w:color="000000"/>
              <w:left w:val="single" w:sz="4" w:space="0" w:color="000000"/>
              <w:bottom w:val="single" w:sz="4" w:space="0" w:color="000000"/>
              <w:right w:val="single" w:sz="4" w:space="0" w:color="000000"/>
            </w:tcBorders>
            <w:vAlign w:val="center"/>
          </w:tcPr>
          <w:p w:rsidR="00EA40EF" w:rsidRDefault="00C73581">
            <w:pPr>
              <w:jc w:val="both"/>
              <w:rPr>
                <w:rFonts w:ascii="Times New Roman" w:eastAsia="Times New Roman" w:hAnsi="Times New Roman" w:cs="Times New Roman"/>
                <w:sz w:val="24"/>
                <w:szCs w:val="24"/>
                <w:highlight w:val="white"/>
              </w:rPr>
            </w:pPr>
            <w:r>
              <w:rPr>
                <w:highlight w:val="white"/>
              </w:rPr>
              <w:t xml:space="preserve">Hasta $100,000,000.00 (Cien millones de pesos 00/100 M.N), los cuales serán constituidos con cargo a los ingresos provenientes de los rubros de Transferencias, asignaciones, Subsidios y Subvenciones, Productos e Ingresos por Venta de Bienes, Prestación de </w:t>
            </w:r>
            <w:r>
              <w:rPr>
                <w:highlight w:val="white"/>
              </w:rPr>
              <w:t xml:space="preserve">Servicios y Otros Ingresos mismos que son el </w:t>
            </w:r>
            <w:r>
              <w:rPr>
                <w:b/>
                <w:highlight w:val="white"/>
              </w:rPr>
              <w:t>3.63%</w:t>
            </w:r>
            <w:r>
              <w:rPr>
                <w:highlight w:val="white"/>
              </w:rPr>
              <w:t xml:space="preserve"> de dicho rubro, equivalentes al </w:t>
            </w:r>
            <w:r>
              <w:rPr>
                <w:b/>
                <w:highlight w:val="white"/>
              </w:rPr>
              <w:t>2.49%</w:t>
            </w:r>
            <w:r>
              <w:rPr>
                <w:highlight w:val="white"/>
              </w:rPr>
              <w:t xml:space="preserve"> de los ingresos totales de la CEA</w:t>
            </w:r>
            <w:r>
              <w:rPr>
                <w:b/>
                <w:highlight w:val="white"/>
              </w:rPr>
              <w:t xml:space="preserve"> (“Recursos Asignados”</w:t>
            </w:r>
            <w:r>
              <w:rPr>
                <w:highlight w:val="white"/>
              </w:rPr>
              <w:t>). cuyo destino único e irrevocable es el pago de la afectación la línea de crédito contingente a través de la c</w:t>
            </w:r>
            <w:r>
              <w:rPr>
                <w:highlight w:val="white"/>
              </w:rPr>
              <w:t xml:space="preserve">uenta bancaria que la CEA contrate con la institución bancaria ganadora. En el entendido que en caso de ser requerido, deberán de ser actualizados y/o reconstituidos por la CEA a través de la Secretaría con cargo a los </w:t>
            </w:r>
            <w:r>
              <w:rPr>
                <w:b/>
                <w:highlight w:val="white"/>
              </w:rPr>
              <w:t>Recursos Asignados</w:t>
            </w:r>
            <w:r>
              <w:rPr>
                <w:highlight w:val="white"/>
              </w:rPr>
              <w:t xml:space="preserve"> en cada uno de los</w:t>
            </w:r>
            <w:r>
              <w:rPr>
                <w:highlight w:val="white"/>
              </w:rPr>
              <w:t xml:space="preserve"> ejercicios que corresponda.</w:t>
            </w:r>
          </w:p>
        </w:tc>
      </w:tr>
      <w:tr w:rsidR="00EA40EF">
        <w:tc>
          <w:tcPr>
            <w:tcW w:w="3270" w:type="dxa"/>
            <w:tcBorders>
              <w:top w:val="single" w:sz="4" w:space="0" w:color="000000"/>
              <w:left w:val="single" w:sz="4" w:space="0" w:color="000000"/>
              <w:bottom w:val="single" w:sz="4" w:space="0" w:color="000000"/>
              <w:right w:val="single" w:sz="4" w:space="0" w:color="000000"/>
            </w:tcBorders>
          </w:tcPr>
          <w:p w:rsidR="00EA40EF" w:rsidRDefault="00C73581">
            <w:pPr>
              <w:numPr>
                <w:ilvl w:val="0"/>
                <w:numId w:val="1"/>
              </w:numPr>
              <w:jc w:val="both"/>
              <w:rPr>
                <w:b/>
              </w:rPr>
            </w:pPr>
            <w:r>
              <w:rPr>
                <w:b/>
              </w:rPr>
              <w:t>Fuente de Pago Alterna:</w:t>
            </w:r>
          </w:p>
        </w:tc>
        <w:tc>
          <w:tcPr>
            <w:tcW w:w="6270" w:type="dxa"/>
            <w:tcBorders>
              <w:top w:val="single" w:sz="4" w:space="0" w:color="000000"/>
              <w:left w:val="single" w:sz="4" w:space="0" w:color="000000"/>
              <w:bottom w:val="single" w:sz="4" w:space="0" w:color="000000"/>
              <w:right w:val="single" w:sz="4" w:space="0" w:color="000000"/>
            </w:tcBorders>
            <w:vAlign w:val="center"/>
          </w:tcPr>
          <w:p w:rsidR="00EA40EF" w:rsidRDefault="00C73581">
            <w:pPr>
              <w:jc w:val="both"/>
              <w:rPr>
                <w:sz w:val="20"/>
                <w:szCs w:val="20"/>
              </w:rPr>
            </w:pPr>
            <w:r>
              <w:t xml:space="preserve">El </w:t>
            </w:r>
            <w:r>
              <w:rPr>
                <w:b/>
                <w:highlight w:val="white"/>
              </w:rPr>
              <w:t>3.40%</w:t>
            </w:r>
            <w:r>
              <w:rPr>
                <w:highlight w:val="white"/>
              </w:rPr>
              <w:t xml:space="preserve"> </w:t>
            </w:r>
            <w:r>
              <w:rPr>
                <w:b/>
                <w:highlight w:val="white"/>
              </w:rPr>
              <w:t>(tres punto cuarenta por ciento)</w:t>
            </w:r>
            <w:r>
              <w:rPr>
                <w:highlight w:val="white"/>
              </w:rPr>
              <w:t xml:space="preserve"> de las participaciones que en ingresos federales corresponden al Estado del Fondo General de Participaciones o cualquier otro </w:t>
            </w:r>
            <w:r>
              <w:rPr>
                <w:highlight w:val="white"/>
              </w:rPr>
              <w:lastRenderedPageBreak/>
              <w:t>fondo que lo complemente o sustitu</w:t>
            </w:r>
            <w:r>
              <w:rPr>
                <w:highlight w:val="white"/>
              </w:rPr>
              <w:t>ya de tiempo en tiempo, conforme a la Ley de Coordinación Fiscal (excluyendo aquellas participaciones federales recibidas por el Estado de la Secretaría de Hacienda y Crédito Público a efecto de transferirse a los municipios del Estado</w:t>
            </w:r>
            <w:r>
              <w:rPr>
                <w:sz w:val="20"/>
                <w:szCs w:val="20"/>
                <w:highlight w:val="white"/>
              </w:rPr>
              <w:t xml:space="preserve">) </w:t>
            </w:r>
            <w:r>
              <w:rPr>
                <w:highlight w:val="white"/>
              </w:rPr>
              <w:t xml:space="preserve">equivalentes al </w:t>
            </w:r>
            <w:r>
              <w:rPr>
                <w:b/>
                <w:highlight w:val="white"/>
              </w:rPr>
              <w:t>2.6</w:t>
            </w:r>
            <w:r>
              <w:rPr>
                <w:b/>
                <w:highlight w:val="white"/>
              </w:rPr>
              <w:t>5% (dos punto sesenta y cinco por ciento)</w:t>
            </w:r>
            <w:r>
              <w:rPr>
                <w:highlight w:val="white"/>
              </w:rPr>
              <w:t xml:space="preserve"> de las Participaciones incluyendo las que le corresponden a los Municipios del Estado.</w:t>
            </w:r>
          </w:p>
        </w:tc>
      </w:tr>
      <w:tr w:rsidR="00EA40EF">
        <w:tc>
          <w:tcPr>
            <w:tcW w:w="3270" w:type="dxa"/>
            <w:tcBorders>
              <w:top w:val="single" w:sz="4" w:space="0" w:color="000000"/>
              <w:left w:val="single" w:sz="4" w:space="0" w:color="000000"/>
              <w:bottom w:val="single" w:sz="4" w:space="0" w:color="000000"/>
              <w:right w:val="single" w:sz="4" w:space="0" w:color="000000"/>
            </w:tcBorders>
          </w:tcPr>
          <w:p w:rsidR="00EA40EF" w:rsidRDefault="00C73581">
            <w:pPr>
              <w:numPr>
                <w:ilvl w:val="0"/>
                <w:numId w:val="1"/>
              </w:numPr>
              <w:jc w:val="both"/>
              <w:rPr>
                <w:b/>
              </w:rPr>
            </w:pPr>
            <w:r>
              <w:rPr>
                <w:b/>
              </w:rPr>
              <w:lastRenderedPageBreak/>
              <w:t>Tasa de Interés Ordinaria de la Línea de Crédito propuesto/ determinación de Margen Aplicable:</w:t>
            </w:r>
          </w:p>
          <w:p w:rsidR="00EA40EF" w:rsidRDefault="00EA40EF">
            <w:pPr>
              <w:jc w:val="both"/>
            </w:pPr>
          </w:p>
        </w:tc>
        <w:tc>
          <w:tcPr>
            <w:tcW w:w="6270" w:type="dxa"/>
            <w:tcBorders>
              <w:top w:val="single" w:sz="4" w:space="0" w:color="000000"/>
              <w:left w:val="single" w:sz="4" w:space="0" w:color="000000"/>
              <w:bottom w:val="single" w:sz="4" w:space="0" w:color="000000"/>
              <w:right w:val="single" w:sz="4" w:space="0" w:color="000000"/>
            </w:tcBorders>
            <w:vAlign w:val="center"/>
          </w:tcPr>
          <w:p w:rsidR="00EA40EF" w:rsidRDefault="00C73581">
            <w:pPr>
              <w:jc w:val="both"/>
            </w:pPr>
            <w:r>
              <w:t>De conformidad con lo establec</w:t>
            </w:r>
            <w:r>
              <w:t>ido en los Documentos de la Operación, los intereses ordinarios que deban pagar al Acreditado, en cada fecha de pago, respecto del saldo insoluto de la Línea de Crédito, serán calculados a una tasa anual de interés equivalente a la Tasa TIIE, más o menos a</w:t>
            </w:r>
            <w:r>
              <w:t>quel Margen Aplicable, expresado en porcentaje, de los que se ofertan para las calificaciones crediticias referidas a continuación según resulte procedente:</w:t>
            </w:r>
          </w:p>
        </w:tc>
      </w:tr>
    </w:tbl>
    <w:p w:rsidR="00EA40EF" w:rsidRDefault="00EA40EF">
      <w:pPr>
        <w:spacing w:after="240" w:line="240" w:lineRule="auto"/>
        <w:rPr>
          <w:b/>
          <w:u w:val="single"/>
        </w:rPr>
      </w:pPr>
    </w:p>
    <w:tbl>
      <w:tblPr>
        <w:tblStyle w:val="a0"/>
        <w:tblW w:w="9600" w:type="dxa"/>
        <w:jc w:val="center"/>
        <w:tblInd w:w="0" w:type="dxa"/>
        <w:tblLayout w:type="fixed"/>
        <w:tblLook w:val="0400" w:firstRow="0" w:lastRow="0" w:firstColumn="0" w:lastColumn="0" w:noHBand="0" w:noVBand="1"/>
      </w:tblPr>
      <w:tblGrid>
        <w:gridCol w:w="945"/>
        <w:gridCol w:w="1050"/>
        <w:gridCol w:w="1260"/>
        <w:gridCol w:w="1035"/>
        <w:gridCol w:w="990"/>
        <w:gridCol w:w="2220"/>
        <w:gridCol w:w="2100"/>
      </w:tblGrid>
      <w:tr w:rsidR="00EA40EF">
        <w:trPr>
          <w:trHeight w:val="1920"/>
          <w:jc w:val="center"/>
        </w:trPr>
        <w:tc>
          <w:tcPr>
            <w:tcW w:w="5280" w:type="dxa"/>
            <w:gridSpan w:val="5"/>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 </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COLUMNA A</w:t>
            </w:r>
          </w:p>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En caso de que el Crédito, Acreditado o Deudor Solidario cuenten con al menos 2 (dos) calificaciones crediticias</w:t>
            </w:r>
          </w:p>
        </w:tc>
        <w:tc>
          <w:tcPr>
            <w:tcW w:w="2100"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COLUMNA B</w:t>
            </w:r>
          </w:p>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En caso de que el Crédito, Acreditado o Deudor Solidario cuenten con 1 (una) calificación crediticia</w:t>
            </w:r>
          </w:p>
        </w:tc>
      </w:tr>
      <w:tr w:rsidR="00EA40EF">
        <w:trPr>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S&amp;P</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Moody’s</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Fitch</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HR Ratings</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Ve</w:t>
            </w:r>
            <w:r>
              <w:rPr>
                <w:b/>
                <w:sz w:val="20"/>
                <w:szCs w:val="20"/>
                <w:u w:val="single"/>
              </w:rPr>
              <w:t>rum</w:t>
            </w:r>
          </w:p>
        </w:tc>
        <w:tc>
          <w:tcPr>
            <w:tcW w:w="2220"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EA40EF" w:rsidRDefault="00EA40EF">
            <w:pPr>
              <w:widowControl w:val="0"/>
              <w:rPr>
                <w:rFonts w:ascii="Times New Roman" w:eastAsia="Times New Roman" w:hAnsi="Times New Roman" w:cs="Times New Roman"/>
                <w:sz w:val="24"/>
                <w:szCs w:val="24"/>
              </w:rPr>
            </w:pPr>
          </w:p>
        </w:tc>
        <w:tc>
          <w:tcPr>
            <w:tcW w:w="210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EA40EF">
            <w:pPr>
              <w:widowControl w:val="0"/>
              <w:rPr>
                <w:rFonts w:ascii="Times New Roman" w:eastAsia="Times New Roman" w:hAnsi="Times New Roman" w:cs="Times New Roman"/>
                <w:sz w:val="24"/>
                <w:szCs w:val="24"/>
              </w:rPr>
            </w:pPr>
          </w:p>
        </w:tc>
      </w:tr>
      <w:tr w:rsidR="00EA40EF">
        <w:trPr>
          <w:trHeight w:val="440"/>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mxAAA</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Aaa.mx</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AAA(mex)</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HR AAA</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40EF" w:rsidRDefault="00C73581">
            <w:pPr>
              <w:spacing w:line="240" w:lineRule="auto"/>
              <w:jc w:val="center"/>
              <w:rPr>
                <w:rFonts w:ascii="Times New Roman" w:eastAsia="Times New Roman" w:hAnsi="Times New Roman" w:cs="Times New Roman"/>
                <w:sz w:val="24"/>
                <w:szCs w:val="24"/>
              </w:rPr>
            </w:pPr>
            <w:r>
              <w:rPr>
                <w:sz w:val="18"/>
                <w:szCs w:val="18"/>
              </w:rPr>
              <w:t>AAA/M</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r>
      <w:tr w:rsidR="00EA40EF">
        <w:trPr>
          <w:trHeight w:val="440"/>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mxAA+</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Aa1.mx</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AA+(mex)</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HR AA+</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40EF" w:rsidRDefault="00C73581">
            <w:pPr>
              <w:spacing w:line="240" w:lineRule="auto"/>
              <w:jc w:val="center"/>
              <w:rPr>
                <w:rFonts w:ascii="Times New Roman" w:eastAsia="Times New Roman" w:hAnsi="Times New Roman" w:cs="Times New Roman"/>
                <w:sz w:val="24"/>
                <w:szCs w:val="24"/>
              </w:rPr>
            </w:pPr>
            <w:r>
              <w:rPr>
                <w:sz w:val="18"/>
                <w:szCs w:val="18"/>
              </w:rPr>
              <w:t>AA+/M</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r>
      <w:tr w:rsidR="00EA40EF">
        <w:trPr>
          <w:trHeight w:val="440"/>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mxAA</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Aa2.mx</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AA(mex)</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HR AA</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40EF" w:rsidRDefault="00C73581">
            <w:pPr>
              <w:spacing w:line="240" w:lineRule="auto"/>
              <w:jc w:val="center"/>
              <w:rPr>
                <w:rFonts w:ascii="Times New Roman" w:eastAsia="Times New Roman" w:hAnsi="Times New Roman" w:cs="Times New Roman"/>
                <w:sz w:val="24"/>
                <w:szCs w:val="24"/>
              </w:rPr>
            </w:pPr>
            <w:r>
              <w:rPr>
                <w:sz w:val="18"/>
                <w:szCs w:val="18"/>
                <w:highlight w:val="white"/>
              </w:rPr>
              <w:t>AA/M</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r>
      <w:tr w:rsidR="00EA40EF">
        <w:trPr>
          <w:trHeight w:val="440"/>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mxAA-</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Aa3.mx</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AA- (mex)</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HR AA-</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40EF" w:rsidRDefault="00C73581">
            <w:pPr>
              <w:spacing w:line="240" w:lineRule="auto"/>
              <w:jc w:val="center"/>
              <w:rPr>
                <w:rFonts w:ascii="Times New Roman" w:eastAsia="Times New Roman" w:hAnsi="Times New Roman" w:cs="Times New Roman"/>
                <w:sz w:val="24"/>
                <w:szCs w:val="24"/>
              </w:rPr>
            </w:pPr>
            <w:r>
              <w:rPr>
                <w:sz w:val="18"/>
                <w:szCs w:val="18"/>
                <w:highlight w:val="white"/>
              </w:rPr>
              <w:t>AA-/M</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r>
      <w:tr w:rsidR="00EA40EF">
        <w:trPr>
          <w:trHeight w:val="440"/>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mxA+</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A1.mx</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A+(mex)</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HR A+</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40EF" w:rsidRDefault="00C73581">
            <w:pPr>
              <w:spacing w:line="240" w:lineRule="auto"/>
              <w:jc w:val="center"/>
              <w:rPr>
                <w:rFonts w:ascii="Times New Roman" w:eastAsia="Times New Roman" w:hAnsi="Times New Roman" w:cs="Times New Roman"/>
                <w:sz w:val="24"/>
                <w:szCs w:val="24"/>
              </w:rPr>
            </w:pPr>
            <w:r>
              <w:rPr>
                <w:sz w:val="18"/>
                <w:szCs w:val="18"/>
              </w:rPr>
              <w:t>A+/M</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r>
      <w:tr w:rsidR="00EA40EF">
        <w:trPr>
          <w:trHeight w:val="440"/>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lastRenderedPageBreak/>
              <w:t>mxA</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A2.mx</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A(mex)</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HR A</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40EF" w:rsidRDefault="00C73581">
            <w:pPr>
              <w:spacing w:line="240" w:lineRule="auto"/>
              <w:jc w:val="center"/>
              <w:rPr>
                <w:rFonts w:ascii="Times New Roman" w:eastAsia="Times New Roman" w:hAnsi="Times New Roman" w:cs="Times New Roman"/>
                <w:sz w:val="24"/>
                <w:szCs w:val="24"/>
              </w:rPr>
            </w:pPr>
            <w:r>
              <w:rPr>
                <w:sz w:val="18"/>
                <w:szCs w:val="18"/>
              </w:rPr>
              <w:t>A/M</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r>
      <w:tr w:rsidR="00EA40EF">
        <w:trPr>
          <w:trHeight w:val="440"/>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mxA-</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A3.mx</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A- (mex)</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HR A-</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40EF" w:rsidRDefault="00C73581">
            <w:pPr>
              <w:spacing w:line="240" w:lineRule="auto"/>
              <w:jc w:val="center"/>
              <w:rPr>
                <w:rFonts w:ascii="Times New Roman" w:eastAsia="Times New Roman" w:hAnsi="Times New Roman" w:cs="Times New Roman"/>
                <w:sz w:val="24"/>
                <w:szCs w:val="24"/>
              </w:rPr>
            </w:pPr>
            <w:r>
              <w:rPr>
                <w:sz w:val="18"/>
                <w:szCs w:val="18"/>
              </w:rPr>
              <w:t>A-/M</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r>
      <w:tr w:rsidR="00EA40EF">
        <w:trPr>
          <w:trHeight w:val="440"/>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mxBBB+</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Baa1.mx</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BBB+(mex)</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HR BBB+</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40EF" w:rsidRDefault="00C73581">
            <w:pPr>
              <w:spacing w:line="240" w:lineRule="auto"/>
              <w:jc w:val="center"/>
              <w:rPr>
                <w:rFonts w:ascii="Times New Roman" w:eastAsia="Times New Roman" w:hAnsi="Times New Roman" w:cs="Times New Roman"/>
                <w:sz w:val="24"/>
                <w:szCs w:val="24"/>
              </w:rPr>
            </w:pPr>
            <w:r>
              <w:rPr>
                <w:sz w:val="18"/>
                <w:szCs w:val="18"/>
              </w:rPr>
              <w:t>BBB+/M</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r>
      <w:tr w:rsidR="00EA40EF">
        <w:trPr>
          <w:trHeight w:val="440"/>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mxBBB</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Baa2.mx</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BBB(mex)</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HR BBB</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40EF" w:rsidRDefault="00C73581">
            <w:pPr>
              <w:spacing w:line="240" w:lineRule="auto"/>
              <w:jc w:val="center"/>
              <w:rPr>
                <w:rFonts w:ascii="Times New Roman" w:eastAsia="Times New Roman" w:hAnsi="Times New Roman" w:cs="Times New Roman"/>
                <w:sz w:val="24"/>
                <w:szCs w:val="24"/>
              </w:rPr>
            </w:pPr>
            <w:r>
              <w:rPr>
                <w:sz w:val="18"/>
                <w:szCs w:val="18"/>
              </w:rPr>
              <w:t>BBB/M</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r>
      <w:tr w:rsidR="00EA40EF">
        <w:trPr>
          <w:trHeight w:val="440"/>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mxBBB-</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Baa3.mx</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BBB- (mex)</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HR BBB-</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40EF" w:rsidRDefault="00C73581">
            <w:pPr>
              <w:spacing w:line="240" w:lineRule="auto"/>
              <w:jc w:val="center"/>
              <w:rPr>
                <w:rFonts w:ascii="Times New Roman" w:eastAsia="Times New Roman" w:hAnsi="Times New Roman" w:cs="Times New Roman"/>
                <w:sz w:val="24"/>
                <w:szCs w:val="24"/>
              </w:rPr>
            </w:pPr>
            <w:r>
              <w:rPr>
                <w:sz w:val="18"/>
                <w:szCs w:val="18"/>
              </w:rPr>
              <w:t>BBB-/M</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r>
      <w:tr w:rsidR="00EA40EF">
        <w:trPr>
          <w:trHeight w:val="440"/>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mxBB+</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Ba1.mx</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BB+(mex)</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HR BB+</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40EF" w:rsidRDefault="00C73581">
            <w:pPr>
              <w:spacing w:line="240" w:lineRule="auto"/>
              <w:jc w:val="center"/>
              <w:rPr>
                <w:rFonts w:ascii="Times New Roman" w:eastAsia="Times New Roman" w:hAnsi="Times New Roman" w:cs="Times New Roman"/>
                <w:sz w:val="24"/>
                <w:szCs w:val="24"/>
              </w:rPr>
            </w:pPr>
            <w:r>
              <w:rPr>
                <w:sz w:val="18"/>
                <w:szCs w:val="18"/>
              </w:rPr>
              <w:t>BB+/M</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r>
      <w:tr w:rsidR="00EA40EF">
        <w:trPr>
          <w:trHeight w:val="440"/>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mxBB</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Ba2.mx</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BB(mex)</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HR BB</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40EF" w:rsidRDefault="00C73581">
            <w:pPr>
              <w:spacing w:line="240" w:lineRule="auto"/>
              <w:jc w:val="center"/>
              <w:rPr>
                <w:rFonts w:ascii="Times New Roman" w:eastAsia="Times New Roman" w:hAnsi="Times New Roman" w:cs="Times New Roman"/>
                <w:sz w:val="24"/>
                <w:szCs w:val="24"/>
              </w:rPr>
            </w:pPr>
            <w:r>
              <w:rPr>
                <w:sz w:val="18"/>
                <w:szCs w:val="18"/>
              </w:rPr>
              <w:t>BB/M</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r>
      <w:tr w:rsidR="00EA40EF">
        <w:trPr>
          <w:trHeight w:val="440"/>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mxBB-</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Ba3.mx</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BB- (mex)</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HR BB-</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40EF" w:rsidRDefault="00C73581">
            <w:pPr>
              <w:spacing w:line="240" w:lineRule="auto"/>
              <w:jc w:val="center"/>
              <w:rPr>
                <w:rFonts w:ascii="Times New Roman" w:eastAsia="Times New Roman" w:hAnsi="Times New Roman" w:cs="Times New Roman"/>
                <w:sz w:val="24"/>
                <w:szCs w:val="24"/>
              </w:rPr>
            </w:pPr>
            <w:r>
              <w:rPr>
                <w:sz w:val="18"/>
                <w:szCs w:val="18"/>
              </w:rPr>
              <w:t>BB-/M</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r>
      <w:tr w:rsidR="00EA40EF">
        <w:trPr>
          <w:trHeight w:val="440"/>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mxB+</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B1.mx</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B+(mex)</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HR B+</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40EF" w:rsidRDefault="00C73581">
            <w:pPr>
              <w:spacing w:line="240" w:lineRule="auto"/>
              <w:jc w:val="center"/>
              <w:rPr>
                <w:rFonts w:ascii="Times New Roman" w:eastAsia="Times New Roman" w:hAnsi="Times New Roman" w:cs="Times New Roman"/>
                <w:sz w:val="24"/>
                <w:szCs w:val="24"/>
              </w:rPr>
            </w:pPr>
            <w:r>
              <w:rPr>
                <w:sz w:val="18"/>
                <w:szCs w:val="18"/>
              </w:rPr>
              <w:t>B+/M</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r>
      <w:tr w:rsidR="00EA40EF">
        <w:trPr>
          <w:trHeight w:val="440"/>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mxB</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B2.mx</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B(mex)</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HR B</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40EF" w:rsidRDefault="00C73581">
            <w:pPr>
              <w:spacing w:line="240" w:lineRule="auto"/>
              <w:jc w:val="center"/>
              <w:rPr>
                <w:rFonts w:ascii="Times New Roman" w:eastAsia="Times New Roman" w:hAnsi="Times New Roman" w:cs="Times New Roman"/>
                <w:sz w:val="24"/>
                <w:szCs w:val="24"/>
              </w:rPr>
            </w:pPr>
            <w:r>
              <w:rPr>
                <w:sz w:val="18"/>
                <w:szCs w:val="18"/>
              </w:rPr>
              <w:t>B/M</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r>
      <w:tr w:rsidR="00EA40EF">
        <w:trPr>
          <w:trHeight w:val="214"/>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mxB-</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B3.mx</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B- (mex)</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HR B-</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40EF" w:rsidRDefault="00C73581">
            <w:pPr>
              <w:spacing w:line="240" w:lineRule="auto"/>
              <w:jc w:val="center"/>
              <w:rPr>
                <w:rFonts w:ascii="Times New Roman" w:eastAsia="Times New Roman" w:hAnsi="Times New Roman" w:cs="Times New Roman"/>
                <w:sz w:val="24"/>
                <w:szCs w:val="24"/>
              </w:rPr>
            </w:pPr>
            <w:r>
              <w:rPr>
                <w:sz w:val="18"/>
                <w:szCs w:val="18"/>
              </w:rPr>
              <w:t>B-/M</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r>
      <w:tr w:rsidR="00EA40EF">
        <w:trPr>
          <w:trHeight w:val="94"/>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mxCCC</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Caa1.mx</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CCC(mex)</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HR C+</w:t>
            </w:r>
          </w:p>
        </w:tc>
        <w:tc>
          <w:tcPr>
            <w:tcW w:w="99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40EF" w:rsidRDefault="00C73581">
            <w:pPr>
              <w:spacing w:line="240" w:lineRule="auto"/>
              <w:jc w:val="center"/>
              <w:rPr>
                <w:rFonts w:ascii="Times New Roman" w:eastAsia="Times New Roman" w:hAnsi="Times New Roman" w:cs="Times New Roman"/>
                <w:sz w:val="24"/>
                <w:szCs w:val="24"/>
              </w:rPr>
            </w:pPr>
            <w:r>
              <w:rPr>
                <w:sz w:val="18"/>
                <w:szCs w:val="18"/>
              </w:rPr>
              <w:t>C/M</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r>
      <w:tr w:rsidR="00EA40EF">
        <w:trPr>
          <w:trHeight w:val="375"/>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mxCC</w:t>
            </w:r>
          </w:p>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e inferiores</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Caa2.mx</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CC (mex)</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HR C</w:t>
            </w:r>
          </w:p>
        </w:tc>
        <w:tc>
          <w:tcPr>
            <w:tcW w:w="99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40EF" w:rsidRDefault="00EA40EF">
            <w:pPr>
              <w:widowControl w:val="0"/>
              <w:rPr>
                <w:rFonts w:ascii="Times New Roman" w:eastAsia="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r>
      <w:tr w:rsidR="00EA40EF">
        <w:trPr>
          <w:trHeight w:val="585"/>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Caa3.mx</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C(mex) e inferiores</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HR C-</w:t>
            </w:r>
          </w:p>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e inferiores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EA40EF" w:rsidRDefault="00C73581">
            <w:pPr>
              <w:spacing w:line="240" w:lineRule="auto"/>
              <w:jc w:val="center"/>
              <w:rPr>
                <w:rFonts w:ascii="Times New Roman" w:eastAsia="Times New Roman" w:hAnsi="Times New Roman" w:cs="Times New Roman"/>
                <w:sz w:val="24"/>
                <w:szCs w:val="24"/>
              </w:rPr>
            </w:pPr>
            <w:r>
              <w:rPr>
                <w:sz w:val="18"/>
                <w:szCs w:val="18"/>
              </w:rPr>
              <w:t>D/M e inferiores</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w:t>
            </w:r>
          </w:p>
        </w:tc>
      </w:tr>
      <w:tr w:rsidR="00EA40EF">
        <w:trPr>
          <w:trHeight w:val="440"/>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Ca.mx</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w:t>
            </w:r>
          </w:p>
        </w:tc>
      </w:tr>
      <w:tr w:rsidR="00EA40EF">
        <w:trPr>
          <w:trHeight w:val="440"/>
          <w:jc w:val="center"/>
        </w:trPr>
        <w:tc>
          <w:tcPr>
            <w:tcW w:w="9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sz w:val="20"/>
                <w:szCs w:val="20"/>
                <w:u w:val="single"/>
              </w:rPr>
              <w:t>C.mx e inferiores</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w:t>
            </w:r>
          </w:p>
        </w:tc>
      </w:tr>
      <w:tr w:rsidR="00EA40EF">
        <w:trPr>
          <w:trHeight w:val="440"/>
          <w:jc w:val="center"/>
        </w:trPr>
        <w:tc>
          <w:tcPr>
            <w:tcW w:w="5280"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No calificado</w:t>
            </w:r>
          </w:p>
        </w:tc>
        <w:tc>
          <w:tcPr>
            <w:tcW w:w="2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w:t>
            </w:r>
          </w:p>
        </w:tc>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0EF" w:rsidRDefault="00C73581">
            <w:pPr>
              <w:spacing w:line="240" w:lineRule="auto"/>
              <w:jc w:val="center"/>
              <w:rPr>
                <w:rFonts w:ascii="Times New Roman" w:eastAsia="Times New Roman" w:hAnsi="Times New Roman" w:cs="Times New Roman"/>
                <w:sz w:val="24"/>
                <w:szCs w:val="24"/>
              </w:rPr>
            </w:pPr>
            <w:r>
              <w:rPr>
                <w:b/>
                <w:sz w:val="20"/>
                <w:szCs w:val="20"/>
                <w:u w:val="single"/>
              </w:rPr>
              <w:t>[●]%</w:t>
            </w:r>
          </w:p>
        </w:tc>
      </w:tr>
    </w:tbl>
    <w:p w:rsidR="00EA40EF" w:rsidRDefault="00EA40EF">
      <w:pPr>
        <w:spacing w:line="240" w:lineRule="auto"/>
      </w:pPr>
    </w:p>
    <w:tbl>
      <w:tblPr>
        <w:tblStyle w:val="a1"/>
        <w:tblW w:w="972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1410"/>
        <w:gridCol w:w="1695"/>
        <w:gridCol w:w="1950"/>
        <w:gridCol w:w="1635"/>
      </w:tblGrid>
      <w:tr w:rsidR="00EA40EF">
        <w:trPr>
          <w:trHeight w:val="340"/>
        </w:trPr>
        <w:tc>
          <w:tcPr>
            <w:tcW w:w="3030" w:type="dxa"/>
            <w:vMerge w:val="restart"/>
          </w:tcPr>
          <w:p w:rsidR="00EA40EF" w:rsidRDefault="00C73581">
            <w:pPr>
              <w:numPr>
                <w:ilvl w:val="0"/>
                <w:numId w:val="1"/>
              </w:numPr>
              <w:rPr>
                <w:b/>
              </w:rPr>
            </w:pPr>
            <w:r>
              <w:rPr>
                <w:b/>
              </w:rPr>
              <w:t>Gastos Adicionales de la Línea de Crédito y Gastos Adicionales Contingentes de la Propuesta de la Línea de Crédito</w:t>
            </w:r>
          </w:p>
        </w:tc>
        <w:tc>
          <w:tcPr>
            <w:tcW w:w="6690" w:type="dxa"/>
            <w:gridSpan w:val="4"/>
            <w:vAlign w:val="center"/>
          </w:tcPr>
          <w:p w:rsidR="00EA40EF" w:rsidRDefault="00C73581">
            <w:pPr>
              <w:numPr>
                <w:ilvl w:val="0"/>
                <w:numId w:val="3"/>
              </w:numPr>
              <w:jc w:val="center"/>
            </w:pPr>
            <w:r>
              <w:rPr>
                <w:b/>
              </w:rPr>
              <w:t>Gastos Adicionales</w:t>
            </w:r>
          </w:p>
        </w:tc>
      </w:tr>
      <w:tr w:rsidR="00EA40EF">
        <w:trPr>
          <w:trHeight w:val="340"/>
        </w:trPr>
        <w:tc>
          <w:tcPr>
            <w:tcW w:w="3030" w:type="dxa"/>
            <w:vMerge/>
          </w:tcPr>
          <w:p w:rsidR="00EA40EF" w:rsidRDefault="00EA40EF">
            <w:pPr>
              <w:widowControl w:val="0"/>
            </w:pPr>
          </w:p>
        </w:tc>
        <w:tc>
          <w:tcPr>
            <w:tcW w:w="1410" w:type="dxa"/>
            <w:vAlign w:val="center"/>
          </w:tcPr>
          <w:p w:rsidR="00EA40EF" w:rsidRDefault="00C73581">
            <w:pPr>
              <w:spacing w:after="200"/>
              <w:jc w:val="center"/>
              <w:rPr>
                <w:sz w:val="20"/>
                <w:szCs w:val="20"/>
              </w:rPr>
            </w:pPr>
            <w:r>
              <w:rPr>
                <w:sz w:val="20"/>
                <w:szCs w:val="20"/>
              </w:rPr>
              <w:t>Concepto</w:t>
            </w:r>
          </w:p>
        </w:tc>
        <w:tc>
          <w:tcPr>
            <w:tcW w:w="1695" w:type="dxa"/>
            <w:vAlign w:val="center"/>
          </w:tcPr>
          <w:p w:rsidR="00EA40EF" w:rsidRDefault="00C73581">
            <w:pPr>
              <w:spacing w:after="200"/>
              <w:jc w:val="center"/>
              <w:rPr>
                <w:sz w:val="20"/>
                <w:szCs w:val="20"/>
              </w:rPr>
            </w:pPr>
            <w:r>
              <w:rPr>
                <w:sz w:val="20"/>
                <w:szCs w:val="20"/>
              </w:rPr>
              <w:t>Descripción del Gasto Adicional</w:t>
            </w:r>
          </w:p>
        </w:tc>
        <w:tc>
          <w:tcPr>
            <w:tcW w:w="1950" w:type="dxa"/>
            <w:vAlign w:val="center"/>
          </w:tcPr>
          <w:p w:rsidR="00EA40EF" w:rsidRDefault="00C73581">
            <w:pPr>
              <w:spacing w:after="200"/>
              <w:jc w:val="center"/>
              <w:rPr>
                <w:sz w:val="20"/>
                <w:szCs w:val="20"/>
              </w:rPr>
            </w:pPr>
            <w:r>
              <w:rPr>
                <w:sz w:val="20"/>
                <w:szCs w:val="20"/>
              </w:rPr>
              <w:t>Porcentaje sobre el monto de la Línea de  Crédito propuesto</w:t>
            </w:r>
          </w:p>
        </w:tc>
        <w:tc>
          <w:tcPr>
            <w:tcW w:w="1635" w:type="dxa"/>
            <w:vAlign w:val="center"/>
          </w:tcPr>
          <w:p w:rsidR="00EA40EF" w:rsidRDefault="00C73581">
            <w:pPr>
              <w:spacing w:after="200"/>
              <w:jc w:val="center"/>
              <w:rPr>
                <w:sz w:val="20"/>
                <w:szCs w:val="20"/>
              </w:rPr>
            </w:pPr>
            <w:r>
              <w:rPr>
                <w:sz w:val="20"/>
                <w:szCs w:val="20"/>
              </w:rPr>
              <w:t>Cantidad Específica</w:t>
            </w:r>
            <w:r>
              <w:rPr>
                <w:sz w:val="20"/>
                <w:szCs w:val="20"/>
              </w:rPr>
              <w:t xml:space="preserve"> de Gasto Adicional</w:t>
            </w:r>
          </w:p>
        </w:tc>
      </w:tr>
      <w:tr w:rsidR="00EA40EF">
        <w:trPr>
          <w:trHeight w:val="340"/>
        </w:trPr>
        <w:tc>
          <w:tcPr>
            <w:tcW w:w="3030" w:type="dxa"/>
            <w:vMerge/>
          </w:tcPr>
          <w:p w:rsidR="00EA40EF" w:rsidRDefault="00EA40EF">
            <w:pPr>
              <w:widowControl w:val="0"/>
              <w:rPr>
                <w:sz w:val="20"/>
                <w:szCs w:val="20"/>
              </w:rPr>
            </w:pPr>
          </w:p>
        </w:tc>
        <w:tc>
          <w:tcPr>
            <w:tcW w:w="1410" w:type="dxa"/>
            <w:vAlign w:val="center"/>
          </w:tcPr>
          <w:p w:rsidR="00EA40EF" w:rsidRDefault="00C73581">
            <w:pPr>
              <w:spacing w:after="200"/>
              <w:jc w:val="center"/>
              <w:rPr>
                <w:sz w:val="20"/>
                <w:szCs w:val="20"/>
              </w:rPr>
            </w:pPr>
            <w:r>
              <w:rPr>
                <w:sz w:val="20"/>
                <w:szCs w:val="20"/>
                <w:highlight w:val="yellow"/>
              </w:rPr>
              <w:t>________</w:t>
            </w:r>
          </w:p>
        </w:tc>
        <w:tc>
          <w:tcPr>
            <w:tcW w:w="1695" w:type="dxa"/>
            <w:vAlign w:val="center"/>
          </w:tcPr>
          <w:p w:rsidR="00EA40EF" w:rsidRDefault="00C73581">
            <w:pPr>
              <w:spacing w:after="200"/>
              <w:jc w:val="center"/>
              <w:rPr>
                <w:sz w:val="20"/>
                <w:szCs w:val="20"/>
              </w:rPr>
            </w:pPr>
            <w:r>
              <w:rPr>
                <w:sz w:val="20"/>
                <w:szCs w:val="20"/>
                <w:highlight w:val="yellow"/>
              </w:rPr>
              <w:t>________</w:t>
            </w:r>
          </w:p>
        </w:tc>
        <w:tc>
          <w:tcPr>
            <w:tcW w:w="1950" w:type="dxa"/>
            <w:vAlign w:val="center"/>
          </w:tcPr>
          <w:p w:rsidR="00EA40EF" w:rsidRDefault="00C73581">
            <w:pPr>
              <w:spacing w:after="200"/>
              <w:jc w:val="center"/>
              <w:rPr>
                <w:sz w:val="20"/>
                <w:szCs w:val="20"/>
              </w:rPr>
            </w:pPr>
            <w:r>
              <w:rPr>
                <w:sz w:val="20"/>
                <w:szCs w:val="20"/>
                <w:highlight w:val="yellow"/>
              </w:rPr>
              <w:t>________</w:t>
            </w:r>
          </w:p>
        </w:tc>
        <w:tc>
          <w:tcPr>
            <w:tcW w:w="1635" w:type="dxa"/>
            <w:vAlign w:val="center"/>
          </w:tcPr>
          <w:p w:rsidR="00EA40EF" w:rsidRDefault="00C73581">
            <w:pPr>
              <w:spacing w:after="200"/>
              <w:jc w:val="center"/>
              <w:rPr>
                <w:sz w:val="20"/>
                <w:szCs w:val="20"/>
              </w:rPr>
            </w:pPr>
            <w:r>
              <w:rPr>
                <w:sz w:val="20"/>
                <w:szCs w:val="20"/>
                <w:highlight w:val="yellow"/>
              </w:rPr>
              <w:t>________</w:t>
            </w:r>
          </w:p>
        </w:tc>
      </w:tr>
      <w:tr w:rsidR="00EA40EF">
        <w:trPr>
          <w:trHeight w:val="340"/>
        </w:trPr>
        <w:tc>
          <w:tcPr>
            <w:tcW w:w="3030" w:type="dxa"/>
            <w:vMerge/>
          </w:tcPr>
          <w:p w:rsidR="00EA40EF" w:rsidRDefault="00EA40EF">
            <w:pPr>
              <w:widowControl w:val="0"/>
              <w:rPr>
                <w:sz w:val="20"/>
                <w:szCs w:val="20"/>
              </w:rPr>
            </w:pPr>
          </w:p>
        </w:tc>
        <w:tc>
          <w:tcPr>
            <w:tcW w:w="1410" w:type="dxa"/>
            <w:vAlign w:val="center"/>
          </w:tcPr>
          <w:p w:rsidR="00EA40EF" w:rsidRDefault="00C73581">
            <w:pPr>
              <w:spacing w:after="200"/>
              <w:jc w:val="center"/>
              <w:rPr>
                <w:sz w:val="20"/>
                <w:szCs w:val="20"/>
              </w:rPr>
            </w:pPr>
            <w:r>
              <w:rPr>
                <w:sz w:val="20"/>
                <w:szCs w:val="20"/>
                <w:highlight w:val="yellow"/>
              </w:rPr>
              <w:t>________</w:t>
            </w:r>
          </w:p>
        </w:tc>
        <w:tc>
          <w:tcPr>
            <w:tcW w:w="1695" w:type="dxa"/>
            <w:vAlign w:val="center"/>
          </w:tcPr>
          <w:p w:rsidR="00EA40EF" w:rsidRDefault="00C73581">
            <w:pPr>
              <w:spacing w:after="200"/>
              <w:jc w:val="center"/>
              <w:rPr>
                <w:sz w:val="20"/>
                <w:szCs w:val="20"/>
              </w:rPr>
            </w:pPr>
            <w:r>
              <w:rPr>
                <w:sz w:val="20"/>
                <w:szCs w:val="20"/>
                <w:highlight w:val="yellow"/>
              </w:rPr>
              <w:t>________</w:t>
            </w:r>
          </w:p>
        </w:tc>
        <w:tc>
          <w:tcPr>
            <w:tcW w:w="1950" w:type="dxa"/>
            <w:vAlign w:val="center"/>
          </w:tcPr>
          <w:p w:rsidR="00EA40EF" w:rsidRDefault="00C73581">
            <w:pPr>
              <w:spacing w:after="200"/>
              <w:jc w:val="center"/>
              <w:rPr>
                <w:sz w:val="20"/>
                <w:szCs w:val="20"/>
              </w:rPr>
            </w:pPr>
            <w:r>
              <w:rPr>
                <w:sz w:val="20"/>
                <w:szCs w:val="20"/>
                <w:highlight w:val="yellow"/>
              </w:rPr>
              <w:t>________</w:t>
            </w:r>
          </w:p>
        </w:tc>
        <w:tc>
          <w:tcPr>
            <w:tcW w:w="1635" w:type="dxa"/>
            <w:vAlign w:val="center"/>
          </w:tcPr>
          <w:p w:rsidR="00EA40EF" w:rsidRDefault="00C73581">
            <w:pPr>
              <w:spacing w:after="200"/>
              <w:jc w:val="center"/>
              <w:rPr>
                <w:sz w:val="20"/>
                <w:szCs w:val="20"/>
              </w:rPr>
            </w:pPr>
            <w:r>
              <w:rPr>
                <w:sz w:val="20"/>
                <w:szCs w:val="20"/>
                <w:highlight w:val="yellow"/>
              </w:rPr>
              <w:t>________</w:t>
            </w:r>
          </w:p>
        </w:tc>
      </w:tr>
      <w:tr w:rsidR="00EA40EF">
        <w:trPr>
          <w:trHeight w:val="340"/>
        </w:trPr>
        <w:tc>
          <w:tcPr>
            <w:tcW w:w="3030" w:type="dxa"/>
            <w:vMerge/>
          </w:tcPr>
          <w:p w:rsidR="00EA40EF" w:rsidRDefault="00EA40EF">
            <w:pPr>
              <w:widowControl w:val="0"/>
              <w:rPr>
                <w:sz w:val="20"/>
                <w:szCs w:val="20"/>
              </w:rPr>
            </w:pPr>
          </w:p>
        </w:tc>
        <w:tc>
          <w:tcPr>
            <w:tcW w:w="6690" w:type="dxa"/>
            <w:gridSpan w:val="4"/>
            <w:vAlign w:val="center"/>
          </w:tcPr>
          <w:p w:rsidR="00EA40EF" w:rsidRDefault="00C73581">
            <w:pPr>
              <w:numPr>
                <w:ilvl w:val="0"/>
                <w:numId w:val="3"/>
              </w:numPr>
              <w:jc w:val="center"/>
            </w:pPr>
            <w:r>
              <w:rPr>
                <w:b/>
              </w:rPr>
              <w:t>Gastos Adicionales Contingentes</w:t>
            </w:r>
          </w:p>
        </w:tc>
      </w:tr>
      <w:tr w:rsidR="00EA40EF">
        <w:trPr>
          <w:trHeight w:val="340"/>
        </w:trPr>
        <w:tc>
          <w:tcPr>
            <w:tcW w:w="3030" w:type="dxa"/>
            <w:vMerge/>
          </w:tcPr>
          <w:p w:rsidR="00EA40EF" w:rsidRDefault="00EA40EF">
            <w:pPr>
              <w:widowControl w:val="0"/>
            </w:pPr>
          </w:p>
        </w:tc>
        <w:tc>
          <w:tcPr>
            <w:tcW w:w="1410" w:type="dxa"/>
            <w:vAlign w:val="center"/>
          </w:tcPr>
          <w:p w:rsidR="00EA40EF" w:rsidRDefault="00C73581">
            <w:pPr>
              <w:spacing w:after="200"/>
              <w:jc w:val="center"/>
              <w:rPr>
                <w:sz w:val="20"/>
                <w:szCs w:val="20"/>
              </w:rPr>
            </w:pPr>
            <w:r>
              <w:rPr>
                <w:sz w:val="20"/>
                <w:szCs w:val="20"/>
              </w:rPr>
              <w:t>Concepto</w:t>
            </w:r>
          </w:p>
        </w:tc>
        <w:tc>
          <w:tcPr>
            <w:tcW w:w="1695" w:type="dxa"/>
            <w:vAlign w:val="center"/>
          </w:tcPr>
          <w:p w:rsidR="00EA40EF" w:rsidRDefault="00C73581">
            <w:pPr>
              <w:spacing w:after="200"/>
              <w:jc w:val="center"/>
              <w:rPr>
                <w:sz w:val="20"/>
                <w:szCs w:val="20"/>
              </w:rPr>
            </w:pPr>
            <w:r>
              <w:rPr>
                <w:sz w:val="20"/>
                <w:szCs w:val="20"/>
              </w:rPr>
              <w:t>Descripción del Gasto Adicional Contingente</w:t>
            </w:r>
          </w:p>
        </w:tc>
        <w:tc>
          <w:tcPr>
            <w:tcW w:w="1950" w:type="dxa"/>
            <w:vAlign w:val="center"/>
          </w:tcPr>
          <w:p w:rsidR="00EA40EF" w:rsidRDefault="00C73581">
            <w:pPr>
              <w:spacing w:after="200"/>
              <w:jc w:val="center"/>
              <w:rPr>
                <w:sz w:val="20"/>
                <w:szCs w:val="20"/>
              </w:rPr>
            </w:pPr>
            <w:r>
              <w:rPr>
                <w:sz w:val="20"/>
                <w:szCs w:val="20"/>
              </w:rPr>
              <w:t>Porcentaje sobre el monto de la Línea de Crédito propuesto</w:t>
            </w:r>
          </w:p>
        </w:tc>
        <w:tc>
          <w:tcPr>
            <w:tcW w:w="1635" w:type="dxa"/>
            <w:vAlign w:val="center"/>
          </w:tcPr>
          <w:p w:rsidR="00EA40EF" w:rsidRDefault="00C73581">
            <w:pPr>
              <w:spacing w:after="200"/>
              <w:jc w:val="center"/>
              <w:rPr>
                <w:sz w:val="20"/>
                <w:szCs w:val="20"/>
              </w:rPr>
            </w:pPr>
            <w:r>
              <w:rPr>
                <w:sz w:val="20"/>
                <w:szCs w:val="20"/>
              </w:rPr>
              <w:t>Cantidad Específica de Gasto Adicional Contingente</w:t>
            </w:r>
          </w:p>
        </w:tc>
      </w:tr>
      <w:tr w:rsidR="00EA40EF">
        <w:trPr>
          <w:trHeight w:val="340"/>
        </w:trPr>
        <w:tc>
          <w:tcPr>
            <w:tcW w:w="3030" w:type="dxa"/>
            <w:vMerge/>
          </w:tcPr>
          <w:p w:rsidR="00EA40EF" w:rsidRDefault="00EA40EF">
            <w:pPr>
              <w:widowControl w:val="0"/>
              <w:rPr>
                <w:sz w:val="20"/>
                <w:szCs w:val="20"/>
              </w:rPr>
            </w:pPr>
          </w:p>
        </w:tc>
        <w:tc>
          <w:tcPr>
            <w:tcW w:w="1410" w:type="dxa"/>
            <w:vAlign w:val="center"/>
          </w:tcPr>
          <w:p w:rsidR="00EA40EF" w:rsidRDefault="00C73581">
            <w:pPr>
              <w:spacing w:after="200"/>
              <w:jc w:val="center"/>
              <w:rPr>
                <w:sz w:val="20"/>
                <w:szCs w:val="20"/>
              </w:rPr>
            </w:pPr>
            <w:r>
              <w:rPr>
                <w:sz w:val="20"/>
                <w:szCs w:val="20"/>
                <w:highlight w:val="yellow"/>
              </w:rPr>
              <w:t>________</w:t>
            </w:r>
          </w:p>
        </w:tc>
        <w:tc>
          <w:tcPr>
            <w:tcW w:w="1695" w:type="dxa"/>
            <w:vAlign w:val="center"/>
          </w:tcPr>
          <w:p w:rsidR="00EA40EF" w:rsidRDefault="00C73581">
            <w:pPr>
              <w:spacing w:after="200"/>
              <w:jc w:val="center"/>
              <w:rPr>
                <w:sz w:val="20"/>
                <w:szCs w:val="20"/>
              </w:rPr>
            </w:pPr>
            <w:r>
              <w:rPr>
                <w:sz w:val="20"/>
                <w:szCs w:val="20"/>
                <w:highlight w:val="yellow"/>
              </w:rPr>
              <w:t>________</w:t>
            </w:r>
          </w:p>
        </w:tc>
        <w:tc>
          <w:tcPr>
            <w:tcW w:w="1950" w:type="dxa"/>
            <w:vAlign w:val="center"/>
          </w:tcPr>
          <w:p w:rsidR="00EA40EF" w:rsidRDefault="00C73581">
            <w:pPr>
              <w:spacing w:after="200"/>
              <w:jc w:val="center"/>
              <w:rPr>
                <w:sz w:val="20"/>
                <w:szCs w:val="20"/>
              </w:rPr>
            </w:pPr>
            <w:r>
              <w:rPr>
                <w:sz w:val="20"/>
                <w:szCs w:val="20"/>
                <w:highlight w:val="yellow"/>
              </w:rPr>
              <w:t>________</w:t>
            </w:r>
          </w:p>
        </w:tc>
        <w:tc>
          <w:tcPr>
            <w:tcW w:w="1635" w:type="dxa"/>
            <w:vAlign w:val="center"/>
          </w:tcPr>
          <w:p w:rsidR="00EA40EF" w:rsidRDefault="00C73581">
            <w:pPr>
              <w:spacing w:after="200"/>
              <w:jc w:val="center"/>
              <w:rPr>
                <w:sz w:val="20"/>
                <w:szCs w:val="20"/>
              </w:rPr>
            </w:pPr>
            <w:r>
              <w:rPr>
                <w:sz w:val="20"/>
                <w:szCs w:val="20"/>
                <w:highlight w:val="yellow"/>
              </w:rPr>
              <w:t>________</w:t>
            </w:r>
          </w:p>
        </w:tc>
      </w:tr>
      <w:tr w:rsidR="00EA40EF">
        <w:trPr>
          <w:trHeight w:val="340"/>
        </w:trPr>
        <w:tc>
          <w:tcPr>
            <w:tcW w:w="3030" w:type="dxa"/>
            <w:vMerge/>
          </w:tcPr>
          <w:p w:rsidR="00EA40EF" w:rsidRDefault="00EA40EF">
            <w:pPr>
              <w:widowControl w:val="0"/>
              <w:rPr>
                <w:sz w:val="20"/>
                <w:szCs w:val="20"/>
              </w:rPr>
            </w:pPr>
          </w:p>
        </w:tc>
        <w:tc>
          <w:tcPr>
            <w:tcW w:w="1410" w:type="dxa"/>
            <w:vAlign w:val="center"/>
          </w:tcPr>
          <w:p w:rsidR="00EA40EF" w:rsidRDefault="00C73581">
            <w:pPr>
              <w:spacing w:after="200"/>
              <w:jc w:val="center"/>
              <w:rPr>
                <w:sz w:val="20"/>
                <w:szCs w:val="20"/>
              </w:rPr>
            </w:pPr>
            <w:r>
              <w:rPr>
                <w:sz w:val="20"/>
                <w:szCs w:val="20"/>
                <w:highlight w:val="yellow"/>
              </w:rPr>
              <w:t>________</w:t>
            </w:r>
          </w:p>
        </w:tc>
        <w:tc>
          <w:tcPr>
            <w:tcW w:w="1695" w:type="dxa"/>
            <w:vAlign w:val="center"/>
          </w:tcPr>
          <w:p w:rsidR="00EA40EF" w:rsidRDefault="00C73581">
            <w:pPr>
              <w:spacing w:after="200"/>
              <w:jc w:val="center"/>
              <w:rPr>
                <w:sz w:val="20"/>
                <w:szCs w:val="20"/>
              </w:rPr>
            </w:pPr>
            <w:r>
              <w:rPr>
                <w:sz w:val="20"/>
                <w:szCs w:val="20"/>
                <w:highlight w:val="yellow"/>
              </w:rPr>
              <w:t>________</w:t>
            </w:r>
          </w:p>
        </w:tc>
        <w:tc>
          <w:tcPr>
            <w:tcW w:w="1950" w:type="dxa"/>
            <w:vAlign w:val="center"/>
          </w:tcPr>
          <w:p w:rsidR="00EA40EF" w:rsidRDefault="00C73581">
            <w:pPr>
              <w:spacing w:after="200"/>
              <w:jc w:val="center"/>
              <w:rPr>
                <w:sz w:val="20"/>
                <w:szCs w:val="20"/>
              </w:rPr>
            </w:pPr>
            <w:r>
              <w:rPr>
                <w:sz w:val="20"/>
                <w:szCs w:val="20"/>
                <w:highlight w:val="yellow"/>
              </w:rPr>
              <w:t>________</w:t>
            </w:r>
          </w:p>
        </w:tc>
        <w:tc>
          <w:tcPr>
            <w:tcW w:w="1635" w:type="dxa"/>
            <w:vAlign w:val="center"/>
          </w:tcPr>
          <w:p w:rsidR="00EA40EF" w:rsidRDefault="00C73581">
            <w:pPr>
              <w:spacing w:after="200"/>
              <w:jc w:val="center"/>
              <w:rPr>
                <w:sz w:val="20"/>
                <w:szCs w:val="20"/>
              </w:rPr>
            </w:pPr>
            <w:r>
              <w:rPr>
                <w:sz w:val="20"/>
                <w:szCs w:val="20"/>
                <w:highlight w:val="yellow"/>
              </w:rPr>
              <w:t>________</w:t>
            </w:r>
          </w:p>
        </w:tc>
      </w:tr>
      <w:tr w:rsidR="00EA40EF">
        <w:trPr>
          <w:trHeight w:val="1124"/>
        </w:trPr>
        <w:tc>
          <w:tcPr>
            <w:tcW w:w="3030" w:type="dxa"/>
            <w:vMerge/>
          </w:tcPr>
          <w:p w:rsidR="00EA40EF" w:rsidRDefault="00EA40EF">
            <w:pPr>
              <w:widowControl w:val="0"/>
              <w:rPr>
                <w:sz w:val="20"/>
                <w:szCs w:val="20"/>
              </w:rPr>
            </w:pPr>
          </w:p>
        </w:tc>
        <w:tc>
          <w:tcPr>
            <w:tcW w:w="6690" w:type="dxa"/>
            <w:gridSpan w:val="4"/>
            <w:vAlign w:val="center"/>
          </w:tcPr>
          <w:p w:rsidR="00EA40EF" w:rsidRDefault="00C73581">
            <w:pPr>
              <w:jc w:val="both"/>
            </w:pPr>
            <w:r>
              <w:t>Los Gastos Adicionales de la Línea de Crédito y Gastos Adicionales Contingentes expresados anteriormente constituyen la totalidad de los Gastos Adicionales de la Línea de Crédito y Gastos Adicionales Contingentes asociados a la Línea de Crédito propuesto.</w:t>
            </w:r>
          </w:p>
        </w:tc>
      </w:tr>
    </w:tbl>
    <w:p w:rsidR="00EA40EF" w:rsidRDefault="00EA40EF"/>
    <w:p w:rsidR="00EA40EF" w:rsidRDefault="00C73581">
      <w:pPr>
        <w:numPr>
          <w:ilvl w:val="0"/>
          <w:numId w:val="2"/>
        </w:numPr>
        <w:jc w:val="both"/>
      </w:pPr>
      <w:r>
        <w:t xml:space="preserve">Adicional a lo anterior, la Invitada confirma su intención y conformidad con los términos y condiciones del proyecto del Contrato de Línea de Crédito, del Proyecto de Contrato de Mandato especial Irrevocable para Actos de Dominio y del Contrato de </w:t>
      </w:r>
      <w:r>
        <w:rPr>
          <w:b/>
        </w:rPr>
        <w:t>Fideic</w:t>
      </w:r>
      <w:r>
        <w:rPr>
          <w:b/>
        </w:rPr>
        <w:t>omiso de Fuente Alterna de Pago</w:t>
      </w:r>
      <w:r>
        <w:t xml:space="preserve"> que se adjuntan a la </w:t>
      </w:r>
      <w:r>
        <w:rPr>
          <w:b/>
        </w:rPr>
        <w:t>Invitación</w:t>
      </w:r>
      <w:r>
        <w:t>.</w:t>
      </w:r>
    </w:p>
    <w:p w:rsidR="00EA40EF" w:rsidRDefault="00EA40EF">
      <w:pPr>
        <w:jc w:val="both"/>
      </w:pPr>
    </w:p>
    <w:p w:rsidR="00EA40EF" w:rsidRDefault="00C73581">
      <w:pPr>
        <w:numPr>
          <w:ilvl w:val="0"/>
          <w:numId w:val="2"/>
        </w:numPr>
        <w:jc w:val="both"/>
      </w:pPr>
      <w:r>
        <w:t>Que el Invitado a quien [represento/representamos] es una [Institución de Banca Múltiple/Institución de Banca de Desarrollo] mexicana, debidamente constituida, existente y autorizada para fu</w:t>
      </w:r>
      <w:r>
        <w:t>ngir como tal, bajo las leyes de los Estados Unidos Mexicanos, [cuya constitución y estatutos sociales vigentes, constan en los instrumentos que, en original o copia certificada,/según se hace constar en la ley que le dio origen la cual] [agrego/agregamos]</w:t>
      </w:r>
      <w:r>
        <w:t xml:space="preserve"> a la presente como </w:t>
      </w:r>
      <w:r>
        <w:rPr>
          <w:b/>
          <w:u w:val="single"/>
        </w:rPr>
        <w:t>Anexo “1”</w:t>
      </w:r>
      <w:r>
        <w:t xml:space="preserve">; y que a la fecha no se han hecho más modificaciones estatutarias que las que se presentan agregadas a la presente. Así mismo, dicha Licitante cuenta con la </w:t>
      </w:r>
      <w:r>
        <w:lastRenderedPageBreak/>
        <w:t>capacidad y facultades suficientes para participar en la Licitación P</w:t>
      </w:r>
      <w:r>
        <w:t>ública en términos del Decreto y demás leyes aplicables y, en caso de resultar Licitante Ganadora, para suscribir y obligarse en términos de los Documentos de la Operación.</w:t>
      </w:r>
    </w:p>
    <w:p w:rsidR="00EA40EF" w:rsidRDefault="00EA40EF">
      <w:pPr>
        <w:jc w:val="both"/>
      </w:pPr>
    </w:p>
    <w:p w:rsidR="00EA40EF" w:rsidRDefault="00C73581">
      <w:pPr>
        <w:numPr>
          <w:ilvl w:val="0"/>
          <w:numId w:val="2"/>
        </w:numPr>
        <w:jc w:val="both"/>
      </w:pPr>
      <w:r>
        <w:t>Que [●] y [●], en [mi/nuestro] carácter de representante[s] o apoderados legal[es]</w:t>
      </w:r>
      <w:r>
        <w:t xml:space="preserve"> de la Invitada, [declaro/declaramos] [llamarme/llamarnos] [●] y [●], [identificándome/identificándonos] para tal efecto, en términos de la Invitación con la documentación que en copia fotostática agrego a la presente como </w:t>
      </w:r>
      <w:r>
        <w:rPr>
          <w:b/>
          <w:u w:val="single"/>
        </w:rPr>
        <w:t>Anexo “2”</w:t>
      </w:r>
      <w:r>
        <w:t xml:space="preserve">; que [cuento/contamos] </w:t>
      </w:r>
      <w:r>
        <w:t xml:space="preserve">con facultades de representación otorgadas por la Invitada, según consta en [el/los] instrumento[s] que [en original/copia certificada] [agrego/agregamos] a la presente como </w:t>
      </w:r>
      <w:r>
        <w:rPr>
          <w:b/>
          <w:u w:val="single"/>
        </w:rPr>
        <w:t>Anexo “3”</w:t>
      </w:r>
      <w:r>
        <w:t xml:space="preserve">; y que dichas facultades no [me/nos] han sido revocadas, limitadas o de </w:t>
      </w:r>
      <w:r>
        <w:t>forma alguna modificadas y se encuentran vigentes, así como que las mismas son suficientes para participar en el proceso competitivo y obligar a la Invitada en términos de la presente.</w:t>
      </w:r>
    </w:p>
    <w:p w:rsidR="00EA40EF" w:rsidRDefault="00EA40EF"/>
    <w:p w:rsidR="00EA40EF" w:rsidRDefault="00C73581">
      <w:pPr>
        <w:numPr>
          <w:ilvl w:val="0"/>
          <w:numId w:val="2"/>
        </w:numPr>
        <w:jc w:val="both"/>
      </w:pPr>
      <w:r>
        <w:t xml:space="preserve">Que la clave del Registro Federal de Contribuyentes de la Invitada es </w:t>
      </w:r>
      <w:r>
        <w:t xml:space="preserve">aquella que aparece en el documento que se agrega a la presente como </w:t>
      </w:r>
      <w:r>
        <w:rPr>
          <w:b/>
          <w:u w:val="single"/>
        </w:rPr>
        <w:t>Anexo “4”</w:t>
      </w:r>
      <w:r>
        <w:t>.</w:t>
      </w:r>
    </w:p>
    <w:p w:rsidR="00EA40EF" w:rsidRDefault="00EA40EF"/>
    <w:p w:rsidR="00EA40EF" w:rsidRDefault="00C73581">
      <w:pPr>
        <w:numPr>
          <w:ilvl w:val="0"/>
          <w:numId w:val="2"/>
        </w:numPr>
        <w:jc w:val="both"/>
      </w:pPr>
      <w:r>
        <w:t>Que, en términos de la Invitación, los anexos antes referidos, como parte de los Anexos de la Oferta, son presentados a la CEA, junto con la presente Oferta, pero en sobre por</w:t>
      </w:r>
      <w:r>
        <w:t xml:space="preserve"> separado del de ésta, en el Acto de Presentación y Apertura de Ofertas.</w:t>
      </w:r>
    </w:p>
    <w:p w:rsidR="00EA40EF" w:rsidRDefault="00EA40EF">
      <w:pPr>
        <w:ind w:left="1068"/>
        <w:jc w:val="both"/>
      </w:pPr>
    </w:p>
    <w:p w:rsidR="00EA40EF" w:rsidRDefault="00C73581">
      <w:pPr>
        <w:numPr>
          <w:ilvl w:val="0"/>
          <w:numId w:val="2"/>
        </w:numPr>
        <w:jc w:val="both"/>
      </w:pPr>
      <w:r>
        <w:t>Que la Invitada conoce y comprende los términos y condiciones de los Documentos de la Operación y que se encuentra de acuerdo con los mismos y, en caso de resultar Ganadora en términ</w:t>
      </w:r>
      <w:r>
        <w:t>os de los Documentos de la Operación, se obliga a suscribir los Documentos de la Operación que corresponda, en términos similares a los de los proyectos anexos a la Invitación, así como a suscribir cualesquiera contratos, convenios, instrumentos, notificac</w:t>
      </w:r>
      <w:r>
        <w:t>iones y demás actos jurídicos que resulten necesarios y/o convenientes para el perfeccionamiento de dichos Documentos de la Operación, y acepta la pena convencional para el caso de incumplimiento a lo anterior, establecida en la Invitación; designando para</w:t>
      </w:r>
      <w:r>
        <w:t xml:space="preserve"> tales efectos, como responsables de la suscripción frente a la CEA a  [●] y [●], quienes [conjunta/separadamente] cuentan con facultades de representación de la Invitada, suficientes para obligarla en sus términos.</w:t>
      </w:r>
    </w:p>
    <w:p w:rsidR="00EA40EF" w:rsidRDefault="00EA40EF">
      <w:pPr>
        <w:ind w:left="1068"/>
        <w:jc w:val="both"/>
      </w:pPr>
    </w:p>
    <w:p w:rsidR="00EA40EF" w:rsidRDefault="00C73581">
      <w:pPr>
        <w:numPr>
          <w:ilvl w:val="0"/>
          <w:numId w:val="2"/>
        </w:numPr>
        <w:jc w:val="both"/>
      </w:pPr>
      <w:r>
        <w:lastRenderedPageBreak/>
        <w:t>Que [ratifico/ratificamos] que la Invit</w:t>
      </w:r>
      <w:r>
        <w:t>ada actúa a nombre y por cuenta propia.</w:t>
      </w:r>
    </w:p>
    <w:p w:rsidR="00EA40EF" w:rsidRDefault="00EA40EF">
      <w:pPr>
        <w:ind w:left="1068"/>
        <w:jc w:val="both"/>
      </w:pPr>
    </w:p>
    <w:p w:rsidR="00EA40EF" w:rsidRDefault="00C73581">
      <w:pPr>
        <w:numPr>
          <w:ilvl w:val="0"/>
          <w:numId w:val="2"/>
        </w:numPr>
        <w:jc w:val="both"/>
      </w:pPr>
      <w:r>
        <w:t xml:space="preserve">Que la Invitada reitera su compromiso de sujetarse incondicionalmente a las disposiciones legales y administrativas aplicables, así como al resto de los Documentos de la Operación. </w:t>
      </w:r>
    </w:p>
    <w:p w:rsidR="00EA40EF" w:rsidRDefault="00C73581">
      <w:pPr>
        <w:ind w:left="1068"/>
        <w:jc w:val="both"/>
      </w:pPr>
      <w:r>
        <w:t xml:space="preserve">. </w:t>
      </w:r>
    </w:p>
    <w:p w:rsidR="00EA40EF" w:rsidRDefault="00C73581">
      <w:pPr>
        <w:ind w:right="55"/>
        <w:jc w:val="center"/>
      </w:pPr>
      <w:r>
        <w:t>Atentamente,</w:t>
      </w:r>
    </w:p>
    <w:p w:rsidR="00EA40EF" w:rsidRDefault="00C73581">
      <w:pPr>
        <w:jc w:val="center"/>
      </w:pPr>
      <w:r>
        <w:t>[Denominación de la Institución Financiera]</w:t>
      </w:r>
    </w:p>
    <w:p w:rsidR="00EA40EF" w:rsidRDefault="00EA40EF">
      <w:pPr>
        <w:jc w:val="center"/>
      </w:pPr>
    </w:p>
    <w:p w:rsidR="00EA40EF" w:rsidRDefault="00C73581">
      <w:pPr>
        <w:jc w:val="center"/>
      </w:pPr>
      <w:r>
        <w:t>____________________________</w:t>
      </w:r>
    </w:p>
    <w:p w:rsidR="00EA40EF" w:rsidRDefault="00C73581">
      <w:pPr>
        <w:jc w:val="center"/>
      </w:pPr>
      <w:r>
        <w:t>Por: [Nombre del Representante Legal]</w:t>
      </w:r>
    </w:p>
    <w:p w:rsidR="00EA40EF" w:rsidRDefault="00C73581">
      <w:pPr>
        <w:ind w:right="55"/>
        <w:jc w:val="center"/>
      </w:pPr>
      <w:r>
        <w:t>Cargo: Representante Legal</w:t>
      </w:r>
    </w:p>
    <w:p w:rsidR="00EA40EF" w:rsidRDefault="00C73581">
      <w:pPr>
        <w:jc w:val="center"/>
      </w:pPr>
      <w:r>
        <w:t>____________________________</w:t>
      </w:r>
    </w:p>
    <w:p w:rsidR="00EA40EF" w:rsidRDefault="00EA40EF">
      <w:pPr>
        <w:jc w:val="center"/>
      </w:pPr>
    </w:p>
    <w:p w:rsidR="00EA40EF" w:rsidRDefault="00C73581">
      <w:pPr>
        <w:jc w:val="center"/>
      </w:pPr>
      <w:r>
        <w:t>Por: [Nombre del Representante Legal]</w:t>
      </w:r>
    </w:p>
    <w:p w:rsidR="00EA40EF" w:rsidRDefault="00C73581">
      <w:pPr>
        <w:ind w:right="55"/>
        <w:jc w:val="center"/>
      </w:pPr>
      <w:r>
        <w:t>Cargo: Representante Legal</w:t>
      </w:r>
    </w:p>
    <w:sectPr w:rsidR="00EA40EF">
      <w:pgSz w:w="12240" w:h="15840"/>
      <w:pgMar w:top="2046" w:right="1700" w:bottom="2381"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2341F"/>
    <w:multiLevelType w:val="multilevel"/>
    <w:tmpl w:val="97F86DF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0E73F3"/>
    <w:multiLevelType w:val="multilevel"/>
    <w:tmpl w:val="F1F6EA3C"/>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70F12F53"/>
    <w:multiLevelType w:val="multilevel"/>
    <w:tmpl w:val="94A4D9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EF"/>
    <w:rsid w:val="00C73581"/>
    <w:rsid w:val="00EA40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E3A8C-B07D-46D9-B55C-6F594C82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FFFFFF"/>
    </w:tc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1702</Words>
  <Characters>9366</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revisión</cp:lastModifiedBy>
  <cp:revision>3</cp:revision>
  <dcterms:created xsi:type="dcterms:W3CDTF">2023-08-14T22:12:00Z</dcterms:created>
  <dcterms:modified xsi:type="dcterms:W3CDTF">2023-08-14T22:12:00Z</dcterms:modified>
</cp:coreProperties>
</file>