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hAnsi="Garet"/>
          <w:b/>
          <w:color w:val="000000"/>
          <w:sz w:val="28"/>
          <w:szCs w:val="28"/>
        </w:rPr>
      </w:pPr>
      <w:r w:rsidRPr="00D71538">
        <w:rPr>
          <w:rFonts w:ascii="Garet" w:hAnsi="Garet"/>
          <w:b/>
          <w:color w:val="000000"/>
          <w:sz w:val="28"/>
          <w:szCs w:val="28"/>
          <w:highlight w:val="yellow"/>
        </w:rPr>
        <w:t>PONER NOMBRE Y NÚMERO DE LICITACIÓN</w:t>
      </w:r>
      <w:bookmarkStart w:id="0" w:name="_GoBack"/>
      <w:bookmarkEnd w:id="0"/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hAnsi="Garet"/>
          <w:b/>
          <w:color w:val="000000"/>
          <w:sz w:val="28"/>
          <w:szCs w:val="28"/>
        </w:rPr>
      </w:pPr>
      <w:r w:rsidRPr="007A7664">
        <w:rPr>
          <w:rFonts w:ascii="Garet" w:hAnsi="Garet"/>
          <w:b/>
          <w:color w:val="000000"/>
          <w:sz w:val="28"/>
          <w:szCs w:val="28"/>
        </w:rPr>
        <w:t>ANEXO 6</w:t>
      </w:r>
    </w:p>
    <w:p w:rsidR="00A57A18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7A7664">
        <w:rPr>
          <w:rFonts w:ascii="Garet" w:hAnsi="Garet"/>
          <w:b/>
          <w:color w:val="000000"/>
          <w:sz w:val="28"/>
          <w:szCs w:val="28"/>
        </w:rPr>
        <w:t>Declaraciones del Participante</w:t>
      </w:r>
    </w:p>
    <w:p w:rsidR="007A7664" w:rsidRDefault="007A7664" w:rsidP="007A7664">
      <w:pPr>
        <w:ind w:left="-284" w:right="140"/>
        <w:jc w:val="right"/>
        <w:rPr>
          <w:rFonts w:ascii="Garet" w:hAnsi="Garet" w:cs="Arial"/>
          <w:color w:val="000000"/>
        </w:rPr>
      </w:pPr>
    </w:p>
    <w:p w:rsidR="007A7664" w:rsidRPr="007047FC" w:rsidRDefault="007A7664" w:rsidP="007A7664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7A7664" w:rsidRPr="007047FC" w:rsidRDefault="007A7664" w:rsidP="007A7664">
      <w:pPr>
        <w:ind w:left="-284" w:right="140"/>
        <w:rPr>
          <w:rFonts w:ascii="Garet" w:hAnsi="Garet" w:cs="Arial"/>
          <w:b/>
          <w:color w:val="000000"/>
        </w:rPr>
      </w:pPr>
    </w:p>
    <w:p w:rsidR="002B33E0" w:rsidRPr="007047FC" w:rsidRDefault="002B33E0" w:rsidP="002B33E0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:rsidR="002B33E0" w:rsidRPr="007047FC" w:rsidRDefault="002B33E0" w:rsidP="002B33E0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2B33E0" w:rsidRPr="007047FC" w:rsidRDefault="002B33E0" w:rsidP="002B33E0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2B33E0" w:rsidRPr="007047FC" w:rsidRDefault="002B33E0" w:rsidP="002B33E0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2B33E0" w:rsidRPr="007047FC" w:rsidRDefault="002B33E0" w:rsidP="002B33E0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2B33E0" w:rsidRPr="007047FC" w:rsidRDefault="002B33E0" w:rsidP="002B33E0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:rsidR="00A57A18" w:rsidRPr="007A7664" w:rsidRDefault="00A57A18">
      <w:pPr>
        <w:pBdr>
          <w:top w:val="nil"/>
          <w:left w:val="nil"/>
          <w:bottom w:val="nil"/>
          <w:right w:val="nil"/>
          <w:between w:val="nil"/>
        </w:pBdr>
        <w:spacing w:before="216"/>
        <w:rPr>
          <w:rFonts w:ascii="Garet" w:eastAsia="Times New Roman" w:hAnsi="Garet" w:cs="Times New Roman"/>
          <w:color w:val="000000"/>
          <w:sz w:val="20"/>
          <w:szCs w:val="20"/>
        </w:rPr>
      </w:pPr>
    </w:p>
    <w:tbl>
      <w:tblPr>
        <w:tblStyle w:val="a5"/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57A18" w:rsidRPr="007A7664" w:rsidTr="00D65A4B">
        <w:trPr>
          <w:trHeight w:val="352"/>
        </w:trPr>
        <w:tc>
          <w:tcPr>
            <w:tcW w:w="9640" w:type="dxa"/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82" w:right="87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bookmarkStart w:id="1" w:name="bookmark=id.gjdgxs" w:colFirst="0" w:colLast="0"/>
            <w:bookmarkEnd w:id="1"/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aceptación de bases.</w:t>
            </w:r>
          </w:p>
        </w:tc>
      </w:tr>
      <w:tr w:rsidR="00A57A18" w:rsidRPr="007A7664" w:rsidTr="00D65A4B">
        <w:trPr>
          <w:trHeight w:val="572"/>
        </w:trPr>
        <w:tc>
          <w:tcPr>
            <w:tcW w:w="9640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0"/>
              <w:ind w:right="279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Por medio de la presente, acepto que he leído todo el </w:t>
            </w:r>
            <w:r w:rsidRPr="007A7664">
              <w:rPr>
                <w:rFonts w:ascii="Garet" w:hAnsi="Garet"/>
                <w:sz w:val="18"/>
                <w:szCs w:val="18"/>
              </w:rPr>
              <w:t>contenido de las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presentes bases de licitación. Entiendo y acepto cada uno de los puntos establecidos en el documento. Declaro que toda la información que </w:t>
            </w:r>
            <w:r w:rsidRPr="007A7664">
              <w:rPr>
                <w:rFonts w:ascii="Garet" w:hAnsi="Garet"/>
                <w:sz w:val="18"/>
                <w:szCs w:val="18"/>
              </w:rPr>
              <w:t>proporcionó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es verídica y acepto que de mentir o falsear información asumiré lo que la ley determine.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6"/>
        <w:tblW w:w="9640" w:type="dxa"/>
        <w:tblInd w:w="-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57A18" w:rsidRPr="007A7664" w:rsidTr="00D65A4B">
        <w:trPr>
          <w:trHeight w:val="280"/>
        </w:trPr>
        <w:tc>
          <w:tcPr>
            <w:tcW w:w="9640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135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tiempos, calidad y precio fijo.</w:t>
            </w:r>
          </w:p>
        </w:tc>
      </w:tr>
      <w:tr w:rsidR="00A57A18" w:rsidRPr="007A7664" w:rsidTr="00D65A4B">
        <w:trPr>
          <w:trHeight w:val="572"/>
        </w:trPr>
        <w:tc>
          <w:tcPr>
            <w:tcW w:w="9640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Manifiesto que en caso de ser adjudicado de entregar los servicios solicitados: me comprometo a cumplir de acuerdo con las necesidades y tiempos de la Dependencia solicitante de los mismos. Así como de mantener el precio de los bienes ofertados y en caso de resultar adjudicado cubrir cualquier eventualidad. Y de la calidad de los servicios ofertados contra vicios ocultos del bien o servicio que ofrecen, y me comprometo a responder por ellos.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7"/>
        <w:tblW w:w="9640" w:type="dxa"/>
        <w:tblInd w:w="-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57A18" w:rsidRPr="007A7664" w:rsidTr="00D65A4B">
        <w:trPr>
          <w:trHeight w:val="280"/>
        </w:trPr>
        <w:tc>
          <w:tcPr>
            <w:tcW w:w="9640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87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sz w:val="18"/>
                <w:szCs w:val="18"/>
              </w:rPr>
              <w:t>Declaración de no colusión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.</w:t>
            </w:r>
          </w:p>
        </w:tc>
      </w:tr>
      <w:tr w:rsidR="00A57A18" w:rsidRPr="007A7664" w:rsidTr="00D65A4B">
        <w:trPr>
          <w:trHeight w:val="2351"/>
        </w:trPr>
        <w:tc>
          <w:tcPr>
            <w:tcW w:w="9640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 conformidad con los artículos 59 punto 1 fracción IX de la Ley de Compras Gubernamentales, Enajenaciones y Contratación de Servicios del Estado de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Jalisco y sus Municipios, 183 y 187 de su Reglamento; me </w:t>
            </w:r>
            <w:r w:rsidRPr="007A7664">
              <w:rPr>
                <w:rFonts w:ascii="Garet" w:hAnsi="Garet"/>
                <w:sz w:val="18"/>
                <w:szCs w:val="18"/>
              </w:rPr>
              <w:t>presentó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a realizar la Declaración de Integridad y No Colusión, por tal motivo, manifiesto BAJO PROTESTA DE DECIR VERDAD, que me comprometo de </w:t>
            </w:r>
            <w:r w:rsidRPr="007A7664">
              <w:rPr>
                <w:rFonts w:ascii="Garet" w:hAnsi="Garet"/>
                <w:sz w:val="18"/>
                <w:szCs w:val="18"/>
              </w:rPr>
              <w:t>abstenerse de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adoptar conductas que induzcan a los servidores públicos a alterar las evaluaciones de las proposiciones técnicas y económicas en el presente proceso de licitación, a alterar el resultado del procedimiento de contratación pública de que se trate, u otros aspectos que otorguen condiciones más ventajosas, en igualdad de circunstancias, a determinada persona en relación con los demás participantes en el procedimiento de mérito o a incitar la celebración de acuerdos colusorios.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9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Asimismo, me comprometo a no incitar a los servidores públicos a que incumplan con los principios rectores y valores que rigen su actuación en el ejercicio de su empleo, cargo o comisión, tales como disciplina, legalidad, objetividad, profesionalismo, honradez, lealtad, imparcialidad, integridad, rendición de cuentas, eficacia, eficiencia, equidad, transparencia, economía, competencia por mérito, confidencialidad, respeto a la dignidad humana y a la equidad de género, compromiso, cooperación, honestidad, liderazgo, rendición de cuentas, responsabilidad, solidaridad, tolerancia, vocación de servicio e igualdad de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trato y oportunidades, inclusión y no discriminación, previstos en el artículo 5 de la Ley General del Sistema Nacional Anticorrupción</w:t>
            </w:r>
            <w:r w:rsidRPr="007A7664">
              <w:rPr>
                <w:rFonts w:ascii="Garet" w:hAnsi="Garet"/>
                <w:sz w:val="18"/>
                <w:szCs w:val="18"/>
              </w:rPr>
              <w:t>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8"/>
        <w:tblW w:w="9640" w:type="dxa"/>
        <w:tblInd w:w="-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57A18" w:rsidRPr="007A7664" w:rsidTr="00D65A4B">
        <w:trPr>
          <w:trHeight w:val="292"/>
        </w:trPr>
        <w:tc>
          <w:tcPr>
            <w:tcW w:w="9640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35" w:right="53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no conflicto de interés particular de acuerdo al art. 52. de la Ley</w:t>
            </w:r>
          </w:p>
        </w:tc>
      </w:tr>
      <w:tr w:rsidR="00A57A18" w:rsidRPr="007A7664" w:rsidTr="00D65A4B">
        <w:trPr>
          <w:trHeight w:val="266"/>
        </w:trPr>
        <w:tc>
          <w:tcPr>
            <w:tcW w:w="9640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En cumplimiento al artículo 49, fracción IX, de la Ley General de Responsabilidades Administrativas, manifiesto bajo protesta de decir verdad que (el o la)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que suscribe, así como los socios o accionistas que ejercen control sobre la sociedad (en caso de que sea persona jurídica), no </w:t>
            </w:r>
            <w:r w:rsidRPr="007A7664">
              <w:rPr>
                <w:rFonts w:ascii="Garet" w:hAnsi="Garet"/>
                <w:sz w:val="18"/>
                <w:szCs w:val="18"/>
              </w:rPr>
              <w:t>desempeñar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empleo,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lastRenderedPageBreak/>
              <w:t>cargo o comisión en el servicio público y, en caso de desempeñarlo, no se actualiza ningún conflicto de interés con la formalización del contrato en caso de resultar adjudicado.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Además, manifiesto bajo protesta de decir verdad que no me encuentro en alguno de los supuestos establecidos en el artículo 52 de la Ley de Compras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Gubernamentales, Enajenaciones y Contratación de Servicios del Estado de Jalisco y sus Municipios.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122" w:after="1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9"/>
        <w:tblW w:w="9640" w:type="dxa"/>
        <w:tblInd w:w="-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57A18" w:rsidRPr="007A7664" w:rsidTr="00D65A4B">
        <w:trPr>
          <w:trHeight w:val="285"/>
        </w:trPr>
        <w:tc>
          <w:tcPr>
            <w:tcW w:w="9640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/>
              <w:ind w:left="82" w:right="89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Constancia de proveedores.</w:t>
            </w:r>
          </w:p>
        </w:tc>
      </w:tr>
      <w:tr w:rsidR="00A57A18" w:rsidRPr="007A7664" w:rsidTr="00D65A4B">
        <w:trPr>
          <w:trHeight w:val="432"/>
        </w:trPr>
        <w:tc>
          <w:tcPr>
            <w:tcW w:w="9640" w:type="dxa"/>
          </w:tcPr>
          <w:p w:rsidR="007A7664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4"/>
              </w:tabs>
              <w:ind w:left="30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Por medio de la presente declaración, </w:t>
            </w:r>
            <w:r w:rsidRPr="007A7664">
              <w:rPr>
                <w:rFonts w:ascii="Garet" w:hAnsi="Garet"/>
                <w:sz w:val="18"/>
                <w:szCs w:val="18"/>
              </w:rPr>
              <w:t>expresó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que actualmente (Si/No) </w:t>
            </w:r>
            <w:r w:rsidRPr="007A7664">
              <w:rPr>
                <w:rFonts w:ascii="Garet" w:hAnsi="Garet"/>
                <w:color w:val="000000"/>
                <w:sz w:val="18"/>
                <w:szCs w:val="18"/>
                <w:u w:val="single"/>
              </w:rPr>
              <w:tab/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sz w:val="18"/>
                <w:szCs w:val="18"/>
              </w:rPr>
              <w:t>Me encuentro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registrado ante el padrón de proveedores. En caso de no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contar con el registro activo, acepto que </w:t>
            </w:r>
            <w:r w:rsidRPr="007A7664">
              <w:rPr>
                <w:rFonts w:ascii="Garet" w:hAnsi="Garet"/>
                <w:sz w:val="18"/>
                <w:szCs w:val="18"/>
              </w:rPr>
              <w:t>tengo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5 días a partir del fallo para registrarme.                      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84"/>
              </w:tabs>
              <w:ind w:left="30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En caso de contar con registro, favor de proporcionar el numero: ________________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52"/>
        <w:rPr>
          <w:rFonts w:ascii="Garet" w:eastAsia="Times New Roman" w:hAnsi="Garet" w:cs="Times New Roman"/>
          <w:color w:val="000000"/>
          <w:sz w:val="18"/>
          <w:szCs w:val="18"/>
        </w:rPr>
      </w:pPr>
    </w:p>
    <w:tbl>
      <w:tblPr>
        <w:tblStyle w:val="aa"/>
        <w:tblW w:w="9640" w:type="dxa"/>
        <w:tblInd w:w="-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A57A18" w:rsidRPr="007A7664" w:rsidTr="00D65A4B">
        <w:trPr>
          <w:trHeight w:val="280"/>
        </w:trPr>
        <w:tc>
          <w:tcPr>
            <w:tcW w:w="9640" w:type="dxa"/>
            <w:tcBorders>
              <w:top w:val="nil"/>
              <w:left w:val="nil"/>
              <w:right w:val="nil"/>
            </w:tcBorders>
            <w:shd w:val="clear" w:color="auto" w:fill="F1F1F1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3"/>
              <w:ind w:left="82" w:right="90"/>
              <w:jc w:val="center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Declaración de Veracidad de Documental y No Edición de Anexos.</w:t>
            </w:r>
          </w:p>
        </w:tc>
      </w:tr>
      <w:tr w:rsidR="00A57A18" w:rsidRPr="007A7664" w:rsidTr="00D65A4B">
        <w:trPr>
          <w:trHeight w:val="1256"/>
        </w:trPr>
        <w:tc>
          <w:tcPr>
            <w:tcW w:w="9640" w:type="dxa"/>
          </w:tcPr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Declaro bajo protesta de decir verdad que la totalidad de los documentos presentados en el marco de la Ley, incluyendo propuestas técnicas, documentos</w:t>
            </w:r>
            <w:r w:rsidR="007A7664" w:rsidRPr="007A7664">
              <w:rPr>
                <w:rFonts w:ascii="Garet" w:hAnsi="Garet"/>
                <w:color w:val="000000"/>
                <w:sz w:val="18"/>
                <w:szCs w:val="18"/>
              </w:rPr>
              <w:t xml:space="preserve"> </w:t>
            </w: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públicos y legales, certificaciones, contratos y cualquier otra documentación requerida, son auténticos, veraces, y reflejan fielmente la información original emitida por las autoridades o entidades correspondientes. Asimismo, manifiesto que ninguno de los documentos ni de los anexos presentados ha sido alterado, editado o modificado en su contenido.</w:t>
            </w:r>
          </w:p>
          <w:p w:rsidR="00A57A18" w:rsidRPr="007A7664" w:rsidRDefault="00C4065A" w:rsidP="007A76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"/>
              <w:ind w:left="30" w:right="130"/>
              <w:jc w:val="both"/>
              <w:rPr>
                <w:rFonts w:ascii="Garet" w:hAnsi="Garet"/>
                <w:color w:val="000000"/>
                <w:sz w:val="18"/>
                <w:szCs w:val="18"/>
              </w:rPr>
            </w:pPr>
            <w:r w:rsidRPr="007A7664">
              <w:rPr>
                <w:rFonts w:ascii="Garet" w:hAnsi="Garet"/>
                <w:color w:val="000000"/>
                <w:sz w:val="18"/>
                <w:szCs w:val="18"/>
              </w:rPr>
              <w:t>Me comprometo a asumir la responsabilidad legal que pudiera derivarse de cualquier falsedad o inexactitud en los documentos proporcionados, en términos de la legislación aplicable.</w:t>
            </w:r>
          </w:p>
        </w:tc>
      </w:tr>
    </w:tbl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spacing w:before="118"/>
        <w:rPr>
          <w:rFonts w:ascii="Garet" w:eastAsia="Times New Roman" w:hAnsi="Garet" w:cs="Times New Roman"/>
          <w:color w:val="000000"/>
          <w:sz w:val="18"/>
          <w:szCs w:val="18"/>
        </w:rPr>
      </w:pPr>
    </w:p>
    <w:p w:rsidR="00A57A18" w:rsidRPr="007A7664" w:rsidRDefault="00C4065A" w:rsidP="007A7664">
      <w:pPr>
        <w:ind w:left="151"/>
        <w:rPr>
          <w:rFonts w:ascii="Garet" w:hAnsi="Garet"/>
          <w:sz w:val="18"/>
          <w:szCs w:val="18"/>
        </w:rPr>
      </w:pPr>
      <w:r w:rsidRPr="007A7664">
        <w:rPr>
          <w:rFonts w:ascii="Garet" w:hAnsi="Garet"/>
          <w:sz w:val="18"/>
          <w:szCs w:val="18"/>
        </w:rPr>
        <w:t>Nombre o Denominación del Participante: _______________________________________________________</w:t>
      </w:r>
    </w:p>
    <w:p w:rsidR="00A57A18" w:rsidRPr="007A7664" w:rsidRDefault="00A57A18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A7664" w:rsidRDefault="007A7664" w:rsidP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18"/>
          <w:szCs w:val="18"/>
        </w:rPr>
      </w:pPr>
    </w:p>
    <w:p w:rsidR="007A7664" w:rsidRPr="007047FC" w:rsidRDefault="007A7664" w:rsidP="007A7664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7A7664" w:rsidRPr="007047FC" w:rsidRDefault="007A7664" w:rsidP="007A7664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0620B7D" wp14:editId="1C5F712F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3AB5B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7A7664" w:rsidRDefault="007A7664">
      <w:pPr>
        <w:pBdr>
          <w:top w:val="nil"/>
          <w:left w:val="nil"/>
          <w:bottom w:val="nil"/>
          <w:right w:val="nil"/>
          <w:between w:val="nil"/>
        </w:pBdr>
        <w:rPr>
          <w:rFonts w:ascii="Garet" w:hAnsi="Garet"/>
          <w:color w:val="000000"/>
          <w:sz w:val="20"/>
          <w:szCs w:val="20"/>
        </w:rPr>
      </w:pPr>
    </w:p>
    <w:sectPr w:rsidR="007A7664" w:rsidSect="007A7664">
      <w:pgSz w:w="12240" w:h="15840"/>
      <w:pgMar w:top="851" w:right="1183" w:bottom="280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18"/>
    <w:rsid w:val="002B33E0"/>
    <w:rsid w:val="007A7664"/>
    <w:rsid w:val="00A57A18"/>
    <w:rsid w:val="00C4065A"/>
    <w:rsid w:val="00D65A4B"/>
    <w:rsid w:val="00D7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C903E0-D938-465A-92C9-B3BE479A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0"/>
      <w:jc w:val="both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7A7664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zh4xdMQLRBQJKQnu8GALedHk3Q==">CgMxLjAyCWlkLmdqZGd4czgAciExLVJscVZrd0VpRWNZbFdwQXpudXpkdENSclUyNGVZd3c=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747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5</cp:revision>
  <dcterms:created xsi:type="dcterms:W3CDTF">2025-01-23T00:13:00Z</dcterms:created>
  <dcterms:modified xsi:type="dcterms:W3CDTF">2025-02-25T18:14:00Z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