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93" w:rsidRDefault="00C02AD7" w:rsidP="00CF6393">
      <w:pPr>
        <w:pStyle w:val="Ttulo2"/>
        <w:rPr>
          <w:rFonts w:ascii="Arial" w:hAnsi="Arial" w:cs="Arial"/>
          <w:i/>
          <w:iCs/>
          <w:szCs w:val="22"/>
          <w:u w:val="single"/>
        </w:rPr>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5A8" w:rsidRDefault="00A215A8">
                            <w:pPr>
                              <w:pStyle w:val="Puesto"/>
                              <w:jc w:val="both"/>
                              <w:rPr>
                                <w:rFonts w:ascii="Tahoma" w:hAnsi="Tahoma"/>
                                <w:sz w:val="28"/>
                                <w:szCs w:val="28"/>
                              </w:rPr>
                            </w:pPr>
                          </w:p>
                          <w:p w:rsidR="00A215A8" w:rsidRDefault="00A215A8">
                            <w:pPr>
                              <w:pStyle w:val="Puesto"/>
                              <w:rPr>
                                <w:rFonts w:ascii="Tahoma" w:hAnsi="Tahoma"/>
                                <w:sz w:val="56"/>
                              </w:rPr>
                            </w:pPr>
                          </w:p>
                          <w:p w:rsidR="00A215A8" w:rsidRDefault="00A215A8">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A215A8" w:rsidRDefault="00A215A8">
                            <w:pPr>
                              <w:pStyle w:val="Puesto"/>
                              <w:jc w:val="both"/>
                              <w:rPr>
                                <w:rFonts w:ascii="Tahoma" w:hAnsi="Tahoma"/>
                                <w:sz w:val="28"/>
                                <w:szCs w:val="28"/>
                              </w:rPr>
                            </w:pPr>
                          </w:p>
                          <w:p w:rsidR="00A215A8" w:rsidRDefault="00A215A8" w:rsidP="002A7A12">
                            <w:pPr>
                              <w:pStyle w:val="Puesto"/>
                              <w:jc w:val="left"/>
                              <w:rPr>
                                <w:rFonts w:ascii="Tahoma" w:hAnsi="Tahoma"/>
                                <w:sz w:val="32"/>
                                <w:szCs w:val="32"/>
                              </w:rPr>
                            </w:pPr>
                          </w:p>
                          <w:p w:rsidR="00A215A8" w:rsidRDefault="00A215A8">
                            <w:pPr>
                              <w:pStyle w:val="Puesto"/>
                              <w:rPr>
                                <w:rFonts w:cs="Arial"/>
                                <w:sz w:val="32"/>
                                <w:szCs w:val="32"/>
                              </w:rPr>
                            </w:pPr>
                            <w:r>
                              <w:rPr>
                                <w:rFonts w:cs="Arial"/>
                                <w:sz w:val="32"/>
                                <w:szCs w:val="32"/>
                              </w:rPr>
                              <w:t>GOBIERNO DE JALISCO</w:t>
                            </w:r>
                          </w:p>
                          <w:p w:rsidR="00A215A8" w:rsidRDefault="00A215A8">
                            <w:pPr>
                              <w:pStyle w:val="Puesto"/>
                              <w:rPr>
                                <w:rFonts w:cs="Arial"/>
                                <w:sz w:val="32"/>
                                <w:szCs w:val="32"/>
                              </w:rPr>
                            </w:pPr>
                          </w:p>
                          <w:p w:rsidR="00A215A8" w:rsidRDefault="00A215A8">
                            <w:pPr>
                              <w:pStyle w:val="Puesto"/>
                              <w:rPr>
                                <w:rFonts w:cs="Arial"/>
                                <w:sz w:val="32"/>
                                <w:szCs w:val="32"/>
                              </w:rPr>
                            </w:pPr>
                            <w:r>
                              <w:rPr>
                                <w:rFonts w:cs="Arial"/>
                                <w:sz w:val="32"/>
                                <w:szCs w:val="32"/>
                              </w:rPr>
                              <w:t>COMISIÓN ESTATAL DEL AGUA DEL ESTADO DE JALISCO</w:t>
                            </w:r>
                          </w:p>
                          <w:p w:rsidR="00A215A8" w:rsidRDefault="00A215A8">
                            <w:pPr>
                              <w:rPr>
                                <w:rFonts w:ascii="Arial" w:hAnsi="Arial" w:cs="Arial"/>
                                <w:sz w:val="32"/>
                                <w:szCs w:val="32"/>
                              </w:rPr>
                            </w:pPr>
                          </w:p>
                          <w:p w:rsidR="00A215A8" w:rsidRDefault="00A215A8">
                            <w:pPr>
                              <w:pStyle w:val="Ttulo1"/>
                              <w:rPr>
                                <w:rFonts w:ascii="Arial" w:hAnsi="Arial" w:cs="Arial"/>
                                <w:sz w:val="32"/>
                                <w:szCs w:val="32"/>
                              </w:rPr>
                            </w:pPr>
                            <w:r>
                              <w:rPr>
                                <w:rFonts w:ascii="Arial" w:hAnsi="Arial" w:cs="Arial"/>
                                <w:sz w:val="32"/>
                                <w:szCs w:val="32"/>
                              </w:rPr>
                              <w:t>CONVOCANTE DE ADQUISICIONES</w:t>
                            </w:r>
                          </w:p>
                          <w:p w:rsidR="00A215A8" w:rsidRDefault="00A215A8">
                            <w:pPr>
                              <w:rPr>
                                <w:rFonts w:ascii="Arial" w:hAnsi="Arial" w:cs="Arial"/>
                                <w:sz w:val="32"/>
                                <w:szCs w:val="32"/>
                              </w:rPr>
                            </w:pPr>
                          </w:p>
                          <w:p w:rsidR="00A215A8" w:rsidRDefault="00A215A8">
                            <w:pPr>
                              <w:pStyle w:val="Piedepgina"/>
                              <w:tabs>
                                <w:tab w:val="clear" w:pos="4419"/>
                                <w:tab w:val="clear" w:pos="8838"/>
                              </w:tabs>
                              <w:rPr>
                                <w:rFonts w:ascii="Arial" w:hAnsi="Arial" w:cs="Arial"/>
                                <w:sz w:val="32"/>
                                <w:szCs w:val="32"/>
                              </w:rPr>
                            </w:pPr>
                          </w:p>
                          <w:p w:rsidR="00A215A8" w:rsidRDefault="00A215A8">
                            <w:pPr>
                              <w:rPr>
                                <w:rFonts w:ascii="Arial" w:hAnsi="Arial" w:cs="Arial"/>
                                <w:sz w:val="32"/>
                                <w:szCs w:val="32"/>
                              </w:rPr>
                            </w:pPr>
                          </w:p>
                          <w:p w:rsidR="00A215A8" w:rsidRDefault="00A215A8">
                            <w:pPr>
                              <w:rPr>
                                <w:rFonts w:ascii="Arial" w:hAnsi="Arial" w:cs="Arial"/>
                                <w:sz w:val="32"/>
                                <w:szCs w:val="32"/>
                              </w:rPr>
                            </w:pPr>
                          </w:p>
                          <w:p w:rsidR="00A215A8" w:rsidRDefault="00A215A8">
                            <w:pPr>
                              <w:pStyle w:val="Ttulo2"/>
                              <w:rPr>
                                <w:rFonts w:ascii="Arial" w:hAnsi="Arial" w:cs="Arial"/>
                                <w:sz w:val="32"/>
                                <w:szCs w:val="32"/>
                              </w:rPr>
                            </w:pPr>
                            <w:r>
                              <w:rPr>
                                <w:rFonts w:ascii="Arial" w:hAnsi="Arial" w:cs="Arial"/>
                                <w:w w:val="200"/>
                                <w:sz w:val="32"/>
                                <w:szCs w:val="32"/>
                              </w:rPr>
                              <w:t>BASES</w:t>
                            </w:r>
                          </w:p>
                          <w:p w:rsidR="00A215A8" w:rsidRDefault="00A215A8">
                            <w:pPr>
                              <w:rPr>
                                <w:rFonts w:ascii="Arial" w:hAnsi="Arial" w:cs="Arial"/>
                                <w:sz w:val="32"/>
                                <w:szCs w:val="32"/>
                              </w:rPr>
                            </w:pPr>
                          </w:p>
                          <w:p w:rsidR="00A215A8" w:rsidRDefault="00A215A8">
                            <w:pPr>
                              <w:rPr>
                                <w:rFonts w:ascii="Arial" w:hAnsi="Arial" w:cs="Arial"/>
                                <w:sz w:val="32"/>
                                <w:szCs w:val="32"/>
                              </w:rPr>
                            </w:pPr>
                          </w:p>
                          <w:p w:rsidR="00A215A8" w:rsidRPr="0029627F" w:rsidRDefault="00A215A8" w:rsidP="000E2B41">
                            <w:pPr>
                              <w:pStyle w:val="Ttulo2"/>
                              <w:rPr>
                                <w:rFonts w:ascii="Arial" w:hAnsi="Arial" w:cs="Arial"/>
                                <w:sz w:val="32"/>
                                <w:szCs w:val="32"/>
                              </w:rPr>
                            </w:pPr>
                            <w:r>
                              <w:rPr>
                                <w:rFonts w:ascii="Arial" w:hAnsi="Arial" w:cs="Arial"/>
                                <w:sz w:val="32"/>
                                <w:szCs w:val="32"/>
                              </w:rPr>
                              <w:t>LICITACIÓN PÚBLICA LOCAL</w:t>
                            </w:r>
                          </w:p>
                          <w:p w:rsidR="00A215A8" w:rsidRPr="00573889" w:rsidRDefault="00A215A8" w:rsidP="000036F3">
                            <w:pPr>
                              <w:pStyle w:val="Ttulo2"/>
                            </w:pPr>
                            <w:r>
                              <w:rPr>
                                <w:rFonts w:ascii="Arial" w:hAnsi="Arial" w:cs="Arial"/>
                                <w:sz w:val="32"/>
                                <w:szCs w:val="32"/>
                              </w:rPr>
                              <w:t>LP3224ADQ-UPS DE ALTA CAPACIDAD-01/2017</w:t>
                            </w:r>
                          </w:p>
                          <w:p w:rsidR="00A215A8" w:rsidRPr="007846DF" w:rsidRDefault="00A215A8" w:rsidP="007846DF">
                            <w:pPr>
                              <w:jc w:val="center"/>
                              <w:rPr>
                                <w:rFonts w:ascii="Arial" w:hAnsi="Arial" w:cs="Arial"/>
                                <w:sz w:val="20"/>
                                <w:szCs w:val="20"/>
                              </w:rPr>
                            </w:pPr>
                            <w:r>
                              <w:rPr>
                                <w:rFonts w:ascii="Arial" w:hAnsi="Arial" w:cs="Arial"/>
                                <w:b/>
                                <w:sz w:val="28"/>
                                <w:szCs w:val="32"/>
                              </w:rPr>
                              <w:t>“EQUIPO DE COMPUTO Y DE TECNOLOGÍA DE LA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A215A8" w:rsidRDefault="00A215A8">
                      <w:pPr>
                        <w:pStyle w:val="Puesto"/>
                        <w:jc w:val="both"/>
                        <w:rPr>
                          <w:rFonts w:ascii="Tahoma" w:hAnsi="Tahoma"/>
                          <w:sz w:val="28"/>
                          <w:szCs w:val="28"/>
                        </w:rPr>
                      </w:pPr>
                    </w:p>
                    <w:p w:rsidR="00A215A8" w:rsidRDefault="00A215A8">
                      <w:pPr>
                        <w:pStyle w:val="Puesto"/>
                        <w:rPr>
                          <w:rFonts w:ascii="Tahoma" w:hAnsi="Tahoma"/>
                          <w:sz w:val="56"/>
                        </w:rPr>
                      </w:pPr>
                    </w:p>
                    <w:p w:rsidR="00A215A8" w:rsidRDefault="00A215A8">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A215A8" w:rsidRDefault="00A215A8">
                      <w:pPr>
                        <w:pStyle w:val="Puesto"/>
                        <w:jc w:val="both"/>
                        <w:rPr>
                          <w:rFonts w:ascii="Tahoma" w:hAnsi="Tahoma"/>
                          <w:sz w:val="28"/>
                          <w:szCs w:val="28"/>
                        </w:rPr>
                      </w:pPr>
                    </w:p>
                    <w:p w:rsidR="00A215A8" w:rsidRDefault="00A215A8" w:rsidP="002A7A12">
                      <w:pPr>
                        <w:pStyle w:val="Puesto"/>
                        <w:jc w:val="left"/>
                        <w:rPr>
                          <w:rFonts w:ascii="Tahoma" w:hAnsi="Tahoma"/>
                          <w:sz w:val="32"/>
                          <w:szCs w:val="32"/>
                        </w:rPr>
                      </w:pPr>
                    </w:p>
                    <w:p w:rsidR="00A215A8" w:rsidRDefault="00A215A8">
                      <w:pPr>
                        <w:pStyle w:val="Puesto"/>
                        <w:rPr>
                          <w:rFonts w:cs="Arial"/>
                          <w:sz w:val="32"/>
                          <w:szCs w:val="32"/>
                        </w:rPr>
                      </w:pPr>
                      <w:r>
                        <w:rPr>
                          <w:rFonts w:cs="Arial"/>
                          <w:sz w:val="32"/>
                          <w:szCs w:val="32"/>
                        </w:rPr>
                        <w:t>GOBIERNO DE JALISCO</w:t>
                      </w:r>
                    </w:p>
                    <w:p w:rsidR="00A215A8" w:rsidRDefault="00A215A8">
                      <w:pPr>
                        <w:pStyle w:val="Puesto"/>
                        <w:rPr>
                          <w:rFonts w:cs="Arial"/>
                          <w:sz w:val="32"/>
                          <w:szCs w:val="32"/>
                        </w:rPr>
                      </w:pPr>
                    </w:p>
                    <w:p w:rsidR="00A215A8" w:rsidRDefault="00A215A8">
                      <w:pPr>
                        <w:pStyle w:val="Puesto"/>
                        <w:rPr>
                          <w:rFonts w:cs="Arial"/>
                          <w:sz w:val="32"/>
                          <w:szCs w:val="32"/>
                        </w:rPr>
                      </w:pPr>
                      <w:r>
                        <w:rPr>
                          <w:rFonts w:cs="Arial"/>
                          <w:sz w:val="32"/>
                          <w:szCs w:val="32"/>
                        </w:rPr>
                        <w:t>COMISIÓN ESTATAL DEL AGUA DEL ESTADO DE JALISCO</w:t>
                      </w:r>
                    </w:p>
                    <w:p w:rsidR="00A215A8" w:rsidRDefault="00A215A8">
                      <w:pPr>
                        <w:rPr>
                          <w:rFonts w:ascii="Arial" w:hAnsi="Arial" w:cs="Arial"/>
                          <w:sz w:val="32"/>
                          <w:szCs w:val="32"/>
                        </w:rPr>
                      </w:pPr>
                    </w:p>
                    <w:p w:rsidR="00A215A8" w:rsidRDefault="00A215A8">
                      <w:pPr>
                        <w:pStyle w:val="Ttulo1"/>
                        <w:rPr>
                          <w:rFonts w:ascii="Arial" w:hAnsi="Arial" w:cs="Arial"/>
                          <w:sz w:val="32"/>
                          <w:szCs w:val="32"/>
                        </w:rPr>
                      </w:pPr>
                      <w:r>
                        <w:rPr>
                          <w:rFonts w:ascii="Arial" w:hAnsi="Arial" w:cs="Arial"/>
                          <w:sz w:val="32"/>
                          <w:szCs w:val="32"/>
                        </w:rPr>
                        <w:t>CONVOCANTE DE ADQUISICIONES</w:t>
                      </w:r>
                    </w:p>
                    <w:p w:rsidR="00A215A8" w:rsidRDefault="00A215A8">
                      <w:pPr>
                        <w:rPr>
                          <w:rFonts w:ascii="Arial" w:hAnsi="Arial" w:cs="Arial"/>
                          <w:sz w:val="32"/>
                          <w:szCs w:val="32"/>
                        </w:rPr>
                      </w:pPr>
                    </w:p>
                    <w:p w:rsidR="00A215A8" w:rsidRDefault="00A215A8">
                      <w:pPr>
                        <w:pStyle w:val="Piedepgina"/>
                        <w:tabs>
                          <w:tab w:val="clear" w:pos="4419"/>
                          <w:tab w:val="clear" w:pos="8838"/>
                        </w:tabs>
                        <w:rPr>
                          <w:rFonts w:ascii="Arial" w:hAnsi="Arial" w:cs="Arial"/>
                          <w:sz w:val="32"/>
                          <w:szCs w:val="32"/>
                        </w:rPr>
                      </w:pPr>
                    </w:p>
                    <w:p w:rsidR="00A215A8" w:rsidRDefault="00A215A8">
                      <w:pPr>
                        <w:rPr>
                          <w:rFonts w:ascii="Arial" w:hAnsi="Arial" w:cs="Arial"/>
                          <w:sz w:val="32"/>
                          <w:szCs w:val="32"/>
                        </w:rPr>
                      </w:pPr>
                    </w:p>
                    <w:p w:rsidR="00A215A8" w:rsidRDefault="00A215A8">
                      <w:pPr>
                        <w:rPr>
                          <w:rFonts w:ascii="Arial" w:hAnsi="Arial" w:cs="Arial"/>
                          <w:sz w:val="32"/>
                          <w:szCs w:val="32"/>
                        </w:rPr>
                      </w:pPr>
                    </w:p>
                    <w:p w:rsidR="00A215A8" w:rsidRDefault="00A215A8">
                      <w:pPr>
                        <w:pStyle w:val="Ttulo2"/>
                        <w:rPr>
                          <w:rFonts w:ascii="Arial" w:hAnsi="Arial" w:cs="Arial"/>
                          <w:sz w:val="32"/>
                          <w:szCs w:val="32"/>
                        </w:rPr>
                      </w:pPr>
                      <w:r>
                        <w:rPr>
                          <w:rFonts w:ascii="Arial" w:hAnsi="Arial" w:cs="Arial"/>
                          <w:w w:val="200"/>
                          <w:sz w:val="32"/>
                          <w:szCs w:val="32"/>
                        </w:rPr>
                        <w:t>BASES</w:t>
                      </w:r>
                    </w:p>
                    <w:p w:rsidR="00A215A8" w:rsidRDefault="00A215A8">
                      <w:pPr>
                        <w:rPr>
                          <w:rFonts w:ascii="Arial" w:hAnsi="Arial" w:cs="Arial"/>
                          <w:sz w:val="32"/>
                          <w:szCs w:val="32"/>
                        </w:rPr>
                      </w:pPr>
                    </w:p>
                    <w:p w:rsidR="00A215A8" w:rsidRDefault="00A215A8">
                      <w:pPr>
                        <w:rPr>
                          <w:rFonts w:ascii="Arial" w:hAnsi="Arial" w:cs="Arial"/>
                          <w:sz w:val="32"/>
                          <w:szCs w:val="32"/>
                        </w:rPr>
                      </w:pPr>
                    </w:p>
                    <w:p w:rsidR="00A215A8" w:rsidRPr="0029627F" w:rsidRDefault="00A215A8" w:rsidP="000E2B41">
                      <w:pPr>
                        <w:pStyle w:val="Ttulo2"/>
                        <w:rPr>
                          <w:rFonts w:ascii="Arial" w:hAnsi="Arial" w:cs="Arial"/>
                          <w:sz w:val="32"/>
                          <w:szCs w:val="32"/>
                        </w:rPr>
                      </w:pPr>
                      <w:r>
                        <w:rPr>
                          <w:rFonts w:ascii="Arial" w:hAnsi="Arial" w:cs="Arial"/>
                          <w:sz w:val="32"/>
                          <w:szCs w:val="32"/>
                        </w:rPr>
                        <w:t>LICITACIÓN PÚBLICA LOCAL</w:t>
                      </w:r>
                    </w:p>
                    <w:p w:rsidR="00A215A8" w:rsidRPr="00573889" w:rsidRDefault="00A215A8" w:rsidP="000036F3">
                      <w:pPr>
                        <w:pStyle w:val="Ttulo2"/>
                      </w:pPr>
                      <w:r>
                        <w:rPr>
                          <w:rFonts w:ascii="Arial" w:hAnsi="Arial" w:cs="Arial"/>
                          <w:sz w:val="32"/>
                          <w:szCs w:val="32"/>
                        </w:rPr>
                        <w:t>LP3224ADQ-UPS DE ALTA CAPACIDAD-01/2017</w:t>
                      </w:r>
                    </w:p>
                    <w:p w:rsidR="00A215A8" w:rsidRPr="007846DF" w:rsidRDefault="00A215A8" w:rsidP="007846DF">
                      <w:pPr>
                        <w:jc w:val="center"/>
                        <w:rPr>
                          <w:rFonts w:ascii="Arial" w:hAnsi="Arial" w:cs="Arial"/>
                          <w:sz w:val="20"/>
                          <w:szCs w:val="20"/>
                        </w:rPr>
                      </w:pPr>
                      <w:r>
                        <w:rPr>
                          <w:rFonts w:ascii="Arial" w:hAnsi="Arial" w:cs="Arial"/>
                          <w:b/>
                          <w:sz w:val="28"/>
                          <w:szCs w:val="32"/>
                        </w:rPr>
                        <w:t>“EQUIPO DE COMPUTO Y DE TECNOLOGÍA DE LA INFORMACIÓN”</w:t>
                      </w:r>
                    </w:p>
                  </w:txbxContent>
                </v:textbox>
                <w10:wrap type="square"/>
              </v:shape>
            </w:pict>
          </mc:Fallback>
        </mc:AlternateContent>
      </w:r>
      <w:r w:rsidR="00B1276F" w:rsidRPr="00AF17C3">
        <w:rPr>
          <w:rFonts w:ascii="Arial" w:hAnsi="Arial" w:cs="Arial"/>
          <w:i/>
          <w:iCs/>
          <w:szCs w:val="22"/>
          <w:u w:val="single"/>
        </w:rPr>
        <w:cr/>
      </w:r>
    </w:p>
    <w:p w:rsidR="00CF6393" w:rsidRPr="0029627F" w:rsidRDefault="00CF6393" w:rsidP="00CF6393">
      <w:pPr>
        <w:pStyle w:val="Ttulo2"/>
        <w:rPr>
          <w:rFonts w:ascii="Arial" w:hAnsi="Arial" w:cs="Arial"/>
          <w:sz w:val="32"/>
          <w:szCs w:val="32"/>
        </w:rPr>
      </w:pPr>
      <w:r>
        <w:rPr>
          <w:rFonts w:ascii="Arial" w:hAnsi="Arial" w:cs="Arial"/>
          <w:sz w:val="32"/>
          <w:szCs w:val="32"/>
        </w:rPr>
        <w:t>LICITACIÓN PÚBLICA LOCAL</w:t>
      </w:r>
    </w:p>
    <w:p w:rsidR="001768DB" w:rsidRPr="00573889" w:rsidRDefault="001768DB" w:rsidP="001768DB">
      <w:pPr>
        <w:pStyle w:val="Ttulo2"/>
      </w:pPr>
      <w:r>
        <w:rPr>
          <w:rFonts w:ascii="Arial" w:hAnsi="Arial" w:cs="Arial"/>
          <w:sz w:val="32"/>
          <w:szCs w:val="32"/>
        </w:rPr>
        <w:t>LP3224ADQ-UPS DE ALTA CAPACIDAD-01/2017</w:t>
      </w:r>
    </w:p>
    <w:p w:rsidR="001768DB" w:rsidRPr="007846DF" w:rsidRDefault="001768DB" w:rsidP="001768DB">
      <w:pPr>
        <w:jc w:val="center"/>
        <w:rPr>
          <w:rFonts w:ascii="Arial" w:hAnsi="Arial" w:cs="Arial"/>
          <w:sz w:val="20"/>
          <w:szCs w:val="20"/>
        </w:rPr>
      </w:pPr>
      <w:r>
        <w:rPr>
          <w:rFonts w:ascii="Arial" w:hAnsi="Arial" w:cs="Arial"/>
          <w:b/>
          <w:sz w:val="28"/>
          <w:szCs w:val="32"/>
        </w:rPr>
        <w:t>“EQUIPO DE COMPUTO Y DE TECNOLOGÍA DE LA INFORMACIÓN”</w:t>
      </w:r>
    </w:p>
    <w:p w:rsidR="00910C97" w:rsidRPr="00AF17C3" w:rsidRDefault="00910C97" w:rsidP="00910C97">
      <w:pPr>
        <w:pStyle w:val="Ttulo2"/>
        <w:rPr>
          <w:rFonts w:ascii="Arial" w:hAnsi="Arial" w:cs="Arial"/>
          <w:i/>
          <w:iCs/>
          <w:szCs w:val="22"/>
          <w:u w:val="single"/>
          <w:lang w:val="es-ES"/>
        </w:rPr>
      </w:pPr>
    </w:p>
    <w:p w:rsidR="00B1276F" w:rsidRPr="001768DB" w:rsidRDefault="00A539D7">
      <w:pPr>
        <w:pStyle w:val="Textoindependiente"/>
        <w:rPr>
          <w:rFonts w:ascii="Arial" w:hAnsi="Arial" w:cs="Arial"/>
          <w:b/>
          <w:szCs w:val="22"/>
        </w:rPr>
      </w:pPr>
      <w:r w:rsidRPr="00A539D7">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44190,GUADALAJARA, JALISCO con números telefónicos 3030-9200; invita a las Personas Físicas y Jurídicas interesadas, e</w:t>
      </w:r>
      <w:r w:rsidR="00E461D8">
        <w:rPr>
          <w:rFonts w:ascii="Arial" w:hAnsi="Arial" w:cs="Arial"/>
          <w:szCs w:val="22"/>
        </w:rPr>
        <w:t>n  participar en el Licitación</w:t>
      </w:r>
      <w:r w:rsidR="001768DB">
        <w:rPr>
          <w:rFonts w:ascii="Arial" w:hAnsi="Arial" w:cs="Arial"/>
          <w:szCs w:val="22"/>
        </w:rPr>
        <w:t xml:space="preserve"> </w:t>
      </w:r>
      <w:r w:rsidR="001768DB" w:rsidRPr="001768DB">
        <w:rPr>
          <w:rFonts w:ascii="Arial" w:hAnsi="Arial" w:cs="Arial"/>
          <w:b/>
          <w:szCs w:val="22"/>
        </w:rPr>
        <w:t>LP3224ADQ-UPS DE ALTA CAPACIDAD-01/2017</w:t>
      </w:r>
      <w:r w:rsidR="00CF6393">
        <w:rPr>
          <w:rFonts w:ascii="Arial" w:hAnsi="Arial" w:cs="Arial"/>
          <w:szCs w:val="22"/>
          <w:lang w:val="es-ES"/>
        </w:rPr>
        <w:t xml:space="preserve">, </w:t>
      </w:r>
      <w:r w:rsidR="001768DB">
        <w:rPr>
          <w:rFonts w:ascii="Arial" w:hAnsi="Arial" w:cs="Arial"/>
          <w:szCs w:val="22"/>
          <w:lang w:val="es-ES"/>
        </w:rPr>
        <w:t>q</w:t>
      </w:r>
      <w:r w:rsidRPr="00A539D7">
        <w:rPr>
          <w:rFonts w:ascii="Arial" w:hAnsi="Arial" w:cs="Arial"/>
          <w:szCs w:val="22"/>
        </w:rPr>
        <w:t xml:space="preserve">ue se llevará a cabo con recursos </w:t>
      </w:r>
      <w:r w:rsidR="00CF6393">
        <w:rPr>
          <w:rFonts w:ascii="Arial" w:hAnsi="Arial" w:cs="Arial"/>
          <w:szCs w:val="22"/>
        </w:rPr>
        <w:t>Gasto Corriente-Recursos Propios</w:t>
      </w:r>
      <w:r w:rsidRPr="00A539D7">
        <w:rPr>
          <w:rFonts w:ascii="Arial" w:hAnsi="Arial" w:cs="Arial"/>
          <w:szCs w:val="22"/>
        </w:rPr>
        <w:t xml:space="preserve">, </w:t>
      </w:r>
      <w:r>
        <w:rPr>
          <w:rFonts w:ascii="Arial" w:hAnsi="Arial" w:cs="Arial"/>
          <w:szCs w:val="22"/>
        </w:rPr>
        <w:t xml:space="preserve">(art. 55), </w:t>
      </w:r>
      <w:r w:rsidRPr="00A539D7">
        <w:rPr>
          <w:rFonts w:ascii="Arial" w:hAnsi="Arial" w:cs="Arial"/>
          <w:szCs w:val="22"/>
        </w:rPr>
        <w:t>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1768DB" w:rsidRPr="001768DB" w:rsidRDefault="001768DB" w:rsidP="001768DB">
            <w:pPr>
              <w:rPr>
                <w:rFonts w:ascii="Arial" w:hAnsi="Arial" w:cs="Arial"/>
                <w:b/>
                <w:szCs w:val="22"/>
                <w:lang w:val="es-MX"/>
              </w:rPr>
            </w:pPr>
            <w:r w:rsidRPr="001768DB">
              <w:rPr>
                <w:rFonts w:ascii="Arial" w:hAnsi="Arial" w:cs="Arial"/>
                <w:b/>
                <w:szCs w:val="22"/>
                <w:lang w:val="es-MX"/>
              </w:rPr>
              <w:t>LP3224ADQ-UPS DE ALTA CAPACIDAD-01/2017</w:t>
            </w:r>
          </w:p>
          <w:p w:rsidR="00FB380C" w:rsidRPr="001768DB" w:rsidRDefault="001768DB" w:rsidP="001768DB">
            <w:pPr>
              <w:rPr>
                <w:rFonts w:ascii="Arial" w:hAnsi="Arial" w:cs="Arial"/>
                <w:szCs w:val="22"/>
              </w:rPr>
            </w:pPr>
            <w:r w:rsidRPr="001768DB">
              <w:rPr>
                <w:rFonts w:ascii="Arial" w:hAnsi="Arial" w:cs="Arial"/>
                <w:b/>
                <w:szCs w:val="22"/>
              </w:rPr>
              <w:t>“EQUIPO DE COMPUTO Y DE TECNOLOGÍA DE LA INFORMACIÓN”</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los precios máximos de referencia basada en la 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lastRenderedPageBreak/>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Pr="00AF17C3" w:rsidRDefault="004628DE" w:rsidP="004628DE">
      <w:pPr>
        <w:pStyle w:val="Textoindependiente"/>
        <w:ind w:left="284" w:hanging="284"/>
        <w:rPr>
          <w:rFonts w:ascii="Arial" w:hAnsi="Arial" w:cs="Arial"/>
          <w:color w:val="FF0000"/>
          <w:szCs w:val="22"/>
          <w:lang w:val="es-ES"/>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w:t>
      </w:r>
      <w:r w:rsidR="00E816E3">
        <w:rPr>
          <w:rFonts w:ascii="Arial" w:hAnsi="Arial" w:cs="Arial"/>
          <w:szCs w:val="22"/>
        </w:rPr>
        <w:t xml:space="preserve"> acuerdo a</w:t>
      </w:r>
      <w:r w:rsidR="00AA036F">
        <w:rPr>
          <w:rFonts w:ascii="Arial" w:hAnsi="Arial" w:cs="Arial"/>
          <w:szCs w:val="22"/>
        </w:rPr>
        <w:t xml:space="preserve">l tiempo de entrega </w:t>
      </w:r>
      <w:r w:rsidR="00E816E3">
        <w:rPr>
          <w:rFonts w:ascii="Arial" w:hAnsi="Arial" w:cs="Arial"/>
          <w:szCs w:val="22"/>
        </w:rPr>
        <w:t xml:space="preserve">establecido por el proveedor en </w:t>
      </w:r>
      <w:r w:rsidR="00AA036F">
        <w:rPr>
          <w:rFonts w:ascii="Arial" w:hAnsi="Arial" w:cs="Arial"/>
          <w:szCs w:val="22"/>
        </w:rPr>
        <w:t xml:space="preserve">su cotización o </w:t>
      </w:r>
      <w:r w:rsidR="002D66E4">
        <w:rPr>
          <w:rFonts w:ascii="Arial" w:hAnsi="Arial" w:cs="Arial"/>
          <w:szCs w:val="22"/>
        </w:rPr>
        <w:t>como indique el área requirente</w:t>
      </w:r>
      <w:r w:rsidR="00FC38EC" w:rsidRPr="00AF17C3">
        <w:rPr>
          <w:rFonts w:ascii="Arial" w:hAnsi="Arial" w:cs="Arial"/>
          <w:szCs w:val="22"/>
        </w:rPr>
        <w:t>.</w:t>
      </w:r>
    </w:p>
    <w:p w:rsidR="004628DE" w:rsidRPr="00AF17C3" w:rsidRDefault="004628DE" w:rsidP="004628DE">
      <w:pPr>
        <w:pStyle w:val="Textoindependiente"/>
        <w:ind w:left="284" w:hanging="284"/>
        <w:rPr>
          <w:rFonts w:ascii="Arial" w:hAnsi="Arial" w:cs="Arial"/>
          <w:b/>
          <w:szCs w:val="22"/>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Pr>
          <w:rFonts w:ascii="Arial" w:hAnsi="Arial" w:cs="Arial"/>
          <w:b/>
          <w:szCs w:val="22"/>
        </w:rPr>
        <w:t>DUDAS O ACLARACIONES.</w:t>
      </w:r>
    </w:p>
    <w:p w:rsidR="00C6215F" w:rsidRDefault="00C6215F" w:rsidP="00C6215F">
      <w:pPr>
        <w:pStyle w:val="Textoindependiente"/>
        <w:ind w:left="284" w:hanging="284"/>
        <w:rPr>
          <w:rFonts w:ascii="Arial" w:hAnsi="Arial" w:cs="Arial"/>
          <w:b/>
          <w:szCs w:val="22"/>
        </w:rPr>
      </w:pP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 xml:space="preserve">Dada la naturaleza de los servicios a adquirir, cualquier duda relacionada con la invitación y/o Bases correspondientes, la cual contiene claramente las especificaciones técnicas a cotizar, deberá ser consultada vía telefónica al núm. 3030-9200 ext. 8117 y/o al correo </w:t>
      </w:r>
      <w:hyperlink r:id="rId9" w:history="1">
        <w:r w:rsidRPr="00C6215F">
          <w:rPr>
            <w:rStyle w:val="Hipervnculo"/>
            <w:rFonts w:ascii="Arial" w:hAnsi="Arial" w:cs="Arial"/>
            <w:szCs w:val="22"/>
          </w:rPr>
          <w:t>jblancas@ceajalisco.gob.mx</w:t>
        </w:r>
      </w:hyperlink>
      <w:r w:rsidRPr="00C6215F">
        <w:rPr>
          <w:rFonts w:ascii="Arial" w:hAnsi="Arial" w:cs="Arial"/>
          <w:szCs w:val="22"/>
        </w:rPr>
        <w:t xml:space="preserve"> o bien de forma personal en el domicilio de la </w:t>
      </w:r>
      <w:r w:rsidRPr="00C6215F">
        <w:rPr>
          <w:rFonts w:ascii="Arial" w:hAnsi="Arial" w:cs="Arial"/>
          <w:b/>
          <w:szCs w:val="22"/>
        </w:rPr>
        <w:t>“CONVOCANTE”</w:t>
      </w:r>
      <w:r>
        <w:rPr>
          <w:rFonts w:ascii="Arial" w:hAnsi="Arial" w:cs="Arial"/>
          <w:b/>
          <w:szCs w:val="22"/>
        </w:rPr>
        <w:t xml:space="preserve"> </w:t>
      </w:r>
      <w:r w:rsidRPr="00C6215F">
        <w:rPr>
          <w:rFonts w:ascii="Arial" w:hAnsi="Arial" w:cs="Arial"/>
          <w:szCs w:val="22"/>
        </w:rPr>
        <w:t>en la Gerencia de Informática,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346295">
      <w:pPr>
        <w:pStyle w:val="Textoindependiente"/>
        <w:numPr>
          <w:ilvl w:val="0"/>
          <w:numId w:val="14"/>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 en</w:t>
      </w:r>
      <w:r w:rsidR="00154D4C" w:rsidRPr="003532AE">
        <w:rPr>
          <w:rFonts w:ascii="Arial" w:hAnsi="Arial" w:cs="Arial"/>
          <w:szCs w:val="22"/>
        </w:rPr>
        <w:t xml:space="preserve"> </w:t>
      </w:r>
      <w:r w:rsidRPr="003532AE">
        <w:rPr>
          <w:rFonts w:ascii="Arial" w:hAnsi="Arial" w:cs="Arial"/>
          <w:szCs w:val="22"/>
        </w:rPr>
        <w:t xml:space="preserve">los diferentes actos, a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registrados que se encuentren al inicio de los mismos.</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397C71">
      <w:pPr>
        <w:pStyle w:val="Textoindependiente"/>
        <w:numPr>
          <w:ilvl w:val="0"/>
          <w:numId w:val="14"/>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10" w:history="1">
        <w:r w:rsidRPr="00AF17C3">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D4E7A">
      <w:pPr>
        <w:pStyle w:val="Textoindependiente"/>
        <w:numPr>
          <w:ilvl w:val="0"/>
          <w:numId w:val="14"/>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Pr="00AF17C3" w:rsidRDefault="003532AE" w:rsidP="00ED4E7A">
      <w:pPr>
        <w:pStyle w:val="Textoindependiente"/>
        <w:ind w:left="720"/>
        <w:rPr>
          <w:rFonts w:ascii="Arial" w:hAnsi="Arial" w:cs="Arial"/>
          <w:b/>
          <w:szCs w:val="22"/>
        </w:rPr>
      </w:pPr>
    </w:p>
    <w:p w:rsidR="00874A05" w:rsidRPr="00AF17C3" w:rsidRDefault="00B1276F" w:rsidP="00874A05">
      <w:pPr>
        <w:pStyle w:val="Textoindependiente"/>
        <w:numPr>
          <w:ilvl w:val="0"/>
          <w:numId w:val="14"/>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397C71">
      <w:pPr>
        <w:pStyle w:val="Textoindependiente"/>
        <w:numPr>
          <w:ilvl w:val="0"/>
          <w:numId w:val="18"/>
        </w:numPr>
        <w:rPr>
          <w:rFonts w:ascii="Arial" w:hAnsi="Arial" w:cs="Arial"/>
          <w:szCs w:val="22"/>
        </w:rPr>
      </w:pPr>
      <w:r>
        <w:rPr>
          <w:rFonts w:ascii="Arial" w:hAnsi="Arial" w:cs="Arial"/>
          <w:szCs w:val="22"/>
        </w:rPr>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397C71">
      <w:pPr>
        <w:pStyle w:val="Textoindependiente"/>
        <w:numPr>
          <w:ilvl w:val="0"/>
          <w:numId w:val="18"/>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397C71">
      <w:pPr>
        <w:pStyle w:val="Textoindependiente"/>
        <w:numPr>
          <w:ilvl w:val="0"/>
          <w:numId w:val="18"/>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397C71">
      <w:pPr>
        <w:pStyle w:val="Textoindependiente"/>
        <w:numPr>
          <w:ilvl w:val="0"/>
          <w:numId w:val="18"/>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Default="00D47343" w:rsidP="00D47343">
      <w:pPr>
        <w:pStyle w:val="Textoindependiente"/>
        <w:numPr>
          <w:ilvl w:val="0"/>
          <w:numId w:val="29"/>
        </w:numPr>
        <w:rPr>
          <w:rFonts w:ascii="Arial" w:hAnsi="Arial" w:cs="Arial"/>
          <w:b/>
          <w:szCs w:val="22"/>
        </w:rPr>
      </w:pPr>
      <w:r>
        <w:rPr>
          <w:rFonts w:ascii="Arial" w:hAnsi="Arial" w:cs="Arial"/>
          <w:b/>
          <w:szCs w:val="22"/>
        </w:rPr>
        <w:t>DESARROLLO DEL PROCESO.</w:t>
      </w:r>
    </w:p>
    <w:p w:rsidR="009E23CD" w:rsidRPr="00AF17C3" w:rsidRDefault="00FD04C0" w:rsidP="00D47343">
      <w:pPr>
        <w:pStyle w:val="Textoindependiente"/>
        <w:ind w:left="720"/>
        <w:rPr>
          <w:rFonts w:ascii="Arial" w:hAnsi="Arial" w:cs="Arial"/>
          <w:b/>
          <w:szCs w:val="22"/>
        </w:rPr>
      </w:pPr>
      <w:r w:rsidRPr="00AF17C3">
        <w:rPr>
          <w:rFonts w:ascii="Arial" w:hAnsi="Arial" w:cs="Arial"/>
          <w:b/>
          <w:szCs w:val="22"/>
        </w:rPr>
        <w:t xml:space="preserve">  </w:t>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874A05">
      <w:pPr>
        <w:pStyle w:val="Textoindependiente"/>
        <w:numPr>
          <w:ilvl w:val="1"/>
          <w:numId w:val="29"/>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874A05">
      <w:pPr>
        <w:pStyle w:val="Textoindependiente"/>
        <w:numPr>
          <w:ilvl w:val="1"/>
          <w:numId w:val="29"/>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0313E">
      <w:pPr>
        <w:pStyle w:val="Textoindependiente"/>
        <w:numPr>
          <w:ilvl w:val="2"/>
          <w:numId w:val="29"/>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397C71">
      <w:pPr>
        <w:pStyle w:val="Textoindependiente"/>
        <w:numPr>
          <w:ilvl w:val="0"/>
          <w:numId w:val="19"/>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397C71">
      <w:pPr>
        <w:pStyle w:val="Textoindependiente"/>
        <w:numPr>
          <w:ilvl w:val="0"/>
          <w:numId w:val="19"/>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F63866">
      <w:pPr>
        <w:pStyle w:val="Textoindependiente"/>
        <w:numPr>
          <w:ilvl w:val="0"/>
          <w:numId w:val="20"/>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Default="00D60BB7" w:rsidP="00874A05">
      <w:pPr>
        <w:pStyle w:val="Textoindependiente"/>
        <w:numPr>
          <w:ilvl w:val="1"/>
          <w:numId w:val="29"/>
        </w:numPr>
        <w:rPr>
          <w:rFonts w:ascii="Arial" w:hAnsi="Arial" w:cs="Arial"/>
          <w:b/>
          <w:szCs w:val="22"/>
        </w:rPr>
      </w:pPr>
      <w:r w:rsidRPr="00AF17C3">
        <w:rPr>
          <w:rFonts w:ascii="Arial" w:hAnsi="Arial" w:cs="Arial"/>
          <w:b/>
          <w:szCs w:val="22"/>
        </w:rPr>
        <w:t xml:space="preserve"> </w:t>
      </w:r>
      <w:r w:rsidR="0050712B" w:rsidRPr="00E75C46">
        <w:rPr>
          <w:rFonts w:ascii="Arial" w:hAnsi="Arial" w:cs="Arial"/>
          <w:b/>
          <w:szCs w:val="22"/>
        </w:rPr>
        <w:t xml:space="preserve">ENTREGA Y </w:t>
      </w:r>
      <w:r w:rsidRPr="00E75C46">
        <w:rPr>
          <w:rFonts w:ascii="Arial" w:hAnsi="Arial" w:cs="Arial"/>
          <w:b/>
          <w:szCs w:val="22"/>
        </w:rPr>
        <w:t>APERTURA DE PROPOSICIONES</w:t>
      </w:r>
      <w:r w:rsidR="00BF2198" w:rsidRPr="00E75C46">
        <w:rPr>
          <w:rFonts w:ascii="Arial" w:hAnsi="Arial" w:cs="Arial"/>
          <w:b/>
          <w:szCs w:val="22"/>
        </w:rPr>
        <w:t xml:space="preserve"> TÉCNICO </w:t>
      </w:r>
      <w:r w:rsidR="007C0A78">
        <w:rPr>
          <w:rFonts w:ascii="Arial" w:hAnsi="Arial" w:cs="Arial"/>
          <w:b/>
          <w:szCs w:val="22"/>
        </w:rPr>
        <w:t>–</w:t>
      </w:r>
      <w:r w:rsidR="00BF2198" w:rsidRPr="00E75C46">
        <w:rPr>
          <w:rFonts w:ascii="Arial" w:hAnsi="Arial" w:cs="Arial"/>
          <w:b/>
          <w:szCs w:val="22"/>
        </w:rPr>
        <w:t xml:space="preserve"> ECONÓMICA</w:t>
      </w:r>
      <w:r w:rsidR="00F63866" w:rsidRPr="00E75C46">
        <w:rPr>
          <w:rFonts w:ascii="Arial" w:hAnsi="Arial" w:cs="Arial"/>
          <w:b/>
          <w:szCs w:val="22"/>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F63866">
      <w:pPr>
        <w:pStyle w:val="Prrafodelista"/>
        <w:numPr>
          <w:ilvl w:val="0"/>
          <w:numId w:val="24"/>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397C71">
      <w:pPr>
        <w:numPr>
          <w:ilvl w:val="0"/>
          <w:numId w:val="24"/>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257A63">
        <w:rPr>
          <w:rFonts w:ascii="Arial" w:hAnsi="Arial" w:cs="Arial"/>
          <w:sz w:val="22"/>
          <w:szCs w:val="22"/>
        </w:rPr>
        <w:t xml:space="preserve">La entrega de propuestas será hasta las </w:t>
      </w:r>
      <w:r w:rsidR="0092535D" w:rsidRPr="0092535D">
        <w:rPr>
          <w:rFonts w:ascii="Arial" w:hAnsi="Arial" w:cs="Arial"/>
          <w:b/>
          <w:sz w:val="22"/>
          <w:szCs w:val="22"/>
        </w:rPr>
        <w:t>1</w:t>
      </w:r>
      <w:r w:rsidR="00E35365">
        <w:rPr>
          <w:rFonts w:ascii="Arial" w:hAnsi="Arial" w:cs="Arial"/>
          <w:b/>
          <w:sz w:val="22"/>
          <w:szCs w:val="22"/>
        </w:rPr>
        <w:t>7</w:t>
      </w:r>
      <w:r w:rsidRPr="0092535D">
        <w:rPr>
          <w:rFonts w:ascii="Arial" w:hAnsi="Arial" w:cs="Arial"/>
          <w:b/>
          <w:sz w:val="22"/>
          <w:szCs w:val="22"/>
        </w:rPr>
        <w:t>:00</w:t>
      </w:r>
      <w:r w:rsidRPr="00257A63">
        <w:rPr>
          <w:rFonts w:ascii="Arial" w:hAnsi="Arial" w:cs="Arial"/>
          <w:b/>
          <w:sz w:val="22"/>
          <w:szCs w:val="22"/>
        </w:rPr>
        <w:t xml:space="preserve"> horas </w:t>
      </w:r>
      <w:r w:rsidR="0092535D">
        <w:rPr>
          <w:rFonts w:ascii="Arial" w:hAnsi="Arial" w:cs="Arial"/>
          <w:b/>
          <w:sz w:val="22"/>
          <w:szCs w:val="22"/>
        </w:rPr>
        <w:t xml:space="preserve">del presente, </w:t>
      </w:r>
      <w:r w:rsidRPr="00257A63">
        <w:rPr>
          <w:rFonts w:ascii="Arial" w:hAnsi="Arial" w:cs="Arial"/>
          <w:b/>
          <w:sz w:val="22"/>
          <w:szCs w:val="22"/>
        </w:rPr>
        <w:t xml:space="preserve">señalado en </w:t>
      </w:r>
      <w:r w:rsidR="0092535D">
        <w:rPr>
          <w:rFonts w:ascii="Arial" w:hAnsi="Arial" w:cs="Arial"/>
          <w:b/>
          <w:sz w:val="22"/>
          <w:szCs w:val="22"/>
        </w:rPr>
        <w:t xml:space="preserve">la </w:t>
      </w:r>
      <w:r w:rsidRPr="00257A63">
        <w:rPr>
          <w:rFonts w:ascii="Arial" w:hAnsi="Arial" w:cs="Arial"/>
          <w:b/>
          <w:sz w:val="22"/>
          <w:szCs w:val="22"/>
        </w:rPr>
        <w:t xml:space="preserve">invitación </w:t>
      </w:r>
      <w:r w:rsidR="0092535D">
        <w:rPr>
          <w:rFonts w:ascii="Arial" w:hAnsi="Arial" w:cs="Arial"/>
          <w:b/>
          <w:sz w:val="22"/>
          <w:szCs w:val="22"/>
        </w:rPr>
        <w:t xml:space="preserve">No </w:t>
      </w:r>
      <w:r w:rsidR="001768DB">
        <w:rPr>
          <w:rFonts w:ascii="Arial" w:hAnsi="Arial" w:cs="Arial"/>
          <w:b/>
          <w:sz w:val="22"/>
          <w:szCs w:val="22"/>
        </w:rPr>
        <w:t>2691</w:t>
      </w:r>
      <w:r w:rsidRPr="00E732FC">
        <w:rPr>
          <w:rFonts w:ascii="Arial" w:hAnsi="Arial" w:cs="Arial"/>
          <w:b/>
          <w:color w:val="FF0000"/>
          <w:sz w:val="22"/>
          <w:szCs w:val="22"/>
        </w:rPr>
        <w:t xml:space="preserve"> </w:t>
      </w:r>
      <w:r w:rsidRPr="00257A63">
        <w:rPr>
          <w:rFonts w:ascii="Arial" w:hAnsi="Arial" w:cs="Arial"/>
          <w:b/>
          <w:sz w:val="22"/>
          <w:szCs w:val="22"/>
        </w:rPr>
        <w:t xml:space="preserve">y en las presentes Bases como fecha límite para cotizar el </w:t>
      </w:r>
      <w:r w:rsidRPr="0092535D">
        <w:rPr>
          <w:rFonts w:ascii="Arial" w:hAnsi="Arial" w:cs="Arial"/>
          <w:b/>
          <w:sz w:val="22"/>
          <w:szCs w:val="22"/>
        </w:rPr>
        <w:t xml:space="preserve">día </w:t>
      </w:r>
      <w:r w:rsidR="001768DB">
        <w:rPr>
          <w:rFonts w:ascii="Arial" w:hAnsi="Arial" w:cs="Arial"/>
          <w:b/>
          <w:sz w:val="22"/>
          <w:szCs w:val="22"/>
        </w:rPr>
        <w:t xml:space="preserve">27 </w:t>
      </w:r>
      <w:r w:rsidR="0092535D" w:rsidRPr="0092535D">
        <w:rPr>
          <w:rFonts w:ascii="Arial" w:hAnsi="Arial" w:cs="Arial"/>
          <w:b/>
          <w:sz w:val="22"/>
          <w:szCs w:val="22"/>
        </w:rPr>
        <w:t xml:space="preserve"> de </w:t>
      </w:r>
      <w:r w:rsidR="001768DB">
        <w:rPr>
          <w:rFonts w:ascii="Arial" w:hAnsi="Arial" w:cs="Arial"/>
          <w:b/>
          <w:sz w:val="22"/>
          <w:szCs w:val="22"/>
        </w:rPr>
        <w:t>Octubre</w:t>
      </w:r>
      <w:r w:rsidR="0092535D" w:rsidRPr="0092535D">
        <w:rPr>
          <w:rFonts w:ascii="Arial" w:hAnsi="Arial" w:cs="Arial"/>
          <w:b/>
          <w:sz w:val="22"/>
          <w:szCs w:val="22"/>
        </w:rPr>
        <w:t xml:space="preserve"> del</w:t>
      </w:r>
      <w:r w:rsidRPr="0092535D">
        <w:rPr>
          <w:rFonts w:ascii="Arial" w:hAnsi="Arial" w:cs="Arial"/>
          <w:b/>
          <w:sz w:val="22"/>
          <w:szCs w:val="22"/>
        </w:rPr>
        <w:t xml:space="preserve"> 2017,</w:t>
      </w:r>
      <w:r w:rsidRPr="0092535D">
        <w:rPr>
          <w:rFonts w:ascii="Arial" w:hAnsi="Arial" w:cs="Arial"/>
          <w:sz w:val="22"/>
          <w:szCs w:val="22"/>
        </w:rPr>
        <w:t xml:space="preserve"> </w:t>
      </w:r>
      <w:r w:rsidRPr="00257A63">
        <w:rPr>
          <w:rFonts w:ascii="Arial" w:hAnsi="Arial" w:cs="Arial"/>
          <w:sz w:val="22"/>
          <w:szCs w:val="22"/>
        </w:rPr>
        <w:t xml:space="preserve">en la </w:t>
      </w:r>
      <w:r w:rsidRPr="00257A63">
        <w:rPr>
          <w:rFonts w:ascii="Arial" w:hAnsi="Arial" w:cs="Arial"/>
          <w:b/>
          <w:sz w:val="22"/>
          <w:szCs w:val="22"/>
        </w:rPr>
        <w:t>URNA</w:t>
      </w:r>
      <w:r w:rsidRPr="00257A63">
        <w:rPr>
          <w:rFonts w:ascii="Arial" w:hAnsi="Arial" w:cs="Arial"/>
          <w:sz w:val="22"/>
          <w:szCs w:val="22"/>
        </w:rPr>
        <w:t xml:space="preserve"> de recepción de propuestas ubicada en las instalaciones de la </w:t>
      </w:r>
      <w:r w:rsidRPr="00257A63">
        <w:rPr>
          <w:rFonts w:ascii="Arial" w:hAnsi="Arial" w:cs="Arial"/>
          <w:b/>
          <w:sz w:val="22"/>
          <w:szCs w:val="22"/>
        </w:rPr>
        <w:t>“CONVOCANTE”,</w:t>
      </w:r>
      <w:r w:rsidRPr="00257A63">
        <w:rPr>
          <w:rFonts w:ascii="Arial" w:hAnsi="Arial" w:cs="Arial"/>
          <w:sz w:val="22"/>
          <w:szCs w:val="22"/>
        </w:rPr>
        <w:t xml:space="preserve"> </w:t>
      </w:r>
      <w:r w:rsidRPr="00257A63">
        <w:rPr>
          <w:rFonts w:ascii="Arial" w:hAnsi="Arial" w:cs="Arial"/>
          <w:b/>
          <w:sz w:val="22"/>
          <w:szCs w:val="22"/>
        </w:rPr>
        <w:t>Av. Alemania # 1377, Col. Moderna</w:t>
      </w:r>
      <w:r w:rsidRPr="00257A63">
        <w:rPr>
          <w:rFonts w:ascii="Arial" w:hAnsi="Arial" w:cs="Arial"/>
          <w:sz w:val="22"/>
          <w:szCs w:val="22"/>
        </w:rPr>
        <w:t xml:space="preserve"> en Guadalajara, Jalisco</w:t>
      </w:r>
      <w:r w:rsidRPr="00257A63">
        <w:rPr>
          <w:rFonts w:ascii="Arial" w:hAnsi="Arial" w:cs="Arial"/>
          <w:b/>
          <w:sz w:val="22"/>
          <w:szCs w:val="22"/>
        </w:rPr>
        <w:t>.</w:t>
      </w:r>
    </w:p>
    <w:p w:rsidR="00257A63" w:rsidRPr="00602E7A" w:rsidRDefault="00257A63" w:rsidP="00257A63">
      <w:pPr>
        <w:pStyle w:val="Textoindependiente"/>
        <w:rPr>
          <w:rFonts w:ascii="Arial" w:hAnsi="Arial" w:cs="Arial"/>
          <w:b/>
          <w:i/>
          <w:szCs w:val="22"/>
        </w:rPr>
      </w:pP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257A63">
      <w:pPr>
        <w:pStyle w:val="Textoindependiente"/>
        <w:numPr>
          <w:ilvl w:val="0"/>
          <w:numId w:val="24"/>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F63866">
      <w:pPr>
        <w:pStyle w:val="Prrafodelista"/>
        <w:numPr>
          <w:ilvl w:val="0"/>
          <w:numId w:val="24"/>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397C71">
      <w:pPr>
        <w:pStyle w:val="Textoindependiente"/>
        <w:numPr>
          <w:ilvl w:val="0"/>
          <w:numId w:val="24"/>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en la que se harán constar el importe de cada una de ellas; se señalará lugar, fecha y hora en que se 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xml:space="preserve">, fecha que deberá quedar comprendida dentro </w:t>
      </w:r>
      <w:r w:rsidRPr="00AF17C3">
        <w:rPr>
          <w:rFonts w:ascii="Arial" w:hAnsi="Arial" w:cs="Arial"/>
          <w:szCs w:val="22"/>
          <w:lang w:eastAsia="en-US"/>
        </w:rPr>
        <w:lastRenderedPageBreak/>
        <w:t>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Pr>
          <w:rFonts w:ascii="Arial" w:hAnsi="Arial" w:cs="Arial"/>
        </w:rPr>
        <w:t>Este acto</w:t>
      </w:r>
      <w:r w:rsidR="003360DA">
        <w:rPr>
          <w:rFonts w:ascii="Arial" w:hAnsi="Arial" w:cs="Arial"/>
        </w:rPr>
        <w:t xml:space="preserve"> de apertura</w:t>
      </w:r>
      <w:r>
        <w:rPr>
          <w:rFonts w:ascii="Arial" w:hAnsi="Arial" w:cs="Arial"/>
        </w:rPr>
        <w:t xml:space="preserve"> se llevará a cabo en el área de Contraloría Interna de</w:t>
      </w:r>
      <w:r>
        <w:rPr>
          <w:rFonts w:ascii="Arial" w:hAnsi="Arial" w:cs="Arial"/>
          <w:color w:val="0000FF"/>
        </w:rPr>
        <w:t xml:space="preserve"> </w:t>
      </w:r>
      <w:r>
        <w:rPr>
          <w:rFonts w:ascii="Arial" w:hAnsi="Arial" w:cs="Arial"/>
        </w:rPr>
        <w:t xml:space="preserve">la </w:t>
      </w:r>
      <w:r w:rsidRPr="00506AD3">
        <w:rPr>
          <w:rFonts w:ascii="Arial" w:hAnsi="Arial" w:cs="Arial"/>
          <w:b/>
        </w:rPr>
        <w:t>“CONVOCANTE”</w:t>
      </w:r>
      <w:r>
        <w:rPr>
          <w:rFonts w:ascii="Arial" w:hAnsi="Arial" w:cs="Arial"/>
        </w:rPr>
        <w:t xml:space="preserve">, ubicada en el </w:t>
      </w:r>
      <w:r>
        <w:rPr>
          <w:rFonts w:ascii="Arial" w:hAnsi="Arial" w:cs="Arial"/>
          <w:b/>
        </w:rPr>
        <w:t>DOMICILIO de Av. Francia 1726, col Moderna</w:t>
      </w:r>
      <w:r w:rsidRPr="00795BB9">
        <w:rPr>
          <w:rFonts w:ascii="Arial" w:hAnsi="Arial" w:cs="Arial"/>
        </w:rPr>
        <w:t>,</w:t>
      </w:r>
      <w:r>
        <w:rPr>
          <w:rFonts w:ascii="Arial" w:hAnsi="Arial" w:cs="Arial"/>
        </w:rPr>
        <w:t xml:space="preserve"> Guadalajara, Jalisco,</w:t>
      </w:r>
      <w:r w:rsidRPr="00795BB9">
        <w:rPr>
          <w:rFonts w:ascii="Arial" w:hAnsi="Arial" w:cs="Arial"/>
        </w:rPr>
        <w:t xml:space="preserve"> </w:t>
      </w:r>
      <w:r w:rsidRPr="007A2289">
        <w:rPr>
          <w:rFonts w:ascii="Arial" w:hAnsi="Arial" w:cs="Arial"/>
          <w:szCs w:val="22"/>
        </w:rPr>
        <w:t>ante</w:t>
      </w:r>
      <w:r w:rsidRPr="007A2289">
        <w:rPr>
          <w:rFonts w:ascii="Arial" w:hAnsi="Arial" w:cs="Arial"/>
          <w:b/>
          <w:color w:val="000000"/>
          <w:szCs w:val="22"/>
        </w:rPr>
        <w:t xml:space="preserve"> personal del área de Contraloría Interna y del Área de Adquisiciones, ambos de “LA</w:t>
      </w:r>
      <w:r>
        <w:rPr>
          <w:rFonts w:ascii="Arial" w:hAnsi="Arial" w:cs="Arial"/>
          <w:b/>
          <w:color w:val="000000"/>
          <w:szCs w:val="22"/>
        </w:rPr>
        <w:t xml:space="preserve"> </w:t>
      </w:r>
      <w:r w:rsidRPr="007A2289">
        <w:rPr>
          <w:rFonts w:ascii="Arial" w:hAnsi="Arial" w:cs="Arial"/>
          <w:b/>
          <w:color w:val="000000"/>
          <w:szCs w:val="22"/>
        </w:rPr>
        <w:t>CEA”</w:t>
      </w:r>
      <w:r>
        <w:rPr>
          <w:rFonts w:ascii="Arial" w:hAnsi="Arial" w:cs="Arial"/>
          <w:b/>
          <w:color w:val="000000"/>
          <w:szCs w:val="22"/>
        </w:rPr>
        <w:t xml:space="preserve"> </w:t>
      </w:r>
      <w:r w:rsidR="00E35365">
        <w:rPr>
          <w:rFonts w:ascii="Arial" w:hAnsi="Arial" w:cs="Arial"/>
          <w:b/>
          <w:color w:val="000000"/>
          <w:szCs w:val="22"/>
        </w:rPr>
        <w:t>e</w:t>
      </w:r>
      <w:r w:rsidR="006C2E26" w:rsidRPr="006C2E26">
        <w:rPr>
          <w:rFonts w:ascii="Arial" w:hAnsi="Arial" w:cs="Arial"/>
          <w:b/>
          <w:szCs w:val="22"/>
        </w:rPr>
        <w:t>l</w:t>
      </w:r>
      <w:r w:rsidRPr="006C2E26">
        <w:rPr>
          <w:rFonts w:ascii="Arial" w:hAnsi="Arial" w:cs="Arial"/>
          <w:b/>
          <w:szCs w:val="22"/>
        </w:rPr>
        <w:t xml:space="preserve"> </w:t>
      </w:r>
      <w:r w:rsidR="006C2E26" w:rsidRPr="006C2E26">
        <w:rPr>
          <w:rFonts w:ascii="Arial" w:hAnsi="Arial" w:cs="Arial"/>
          <w:b/>
          <w:szCs w:val="22"/>
        </w:rPr>
        <w:t>día</w:t>
      </w:r>
      <w:r w:rsidR="00D75F40" w:rsidRPr="006C2E26">
        <w:rPr>
          <w:rFonts w:ascii="Arial" w:hAnsi="Arial" w:cs="Arial"/>
          <w:b/>
          <w:szCs w:val="22"/>
        </w:rPr>
        <w:t xml:space="preserve"> </w:t>
      </w:r>
      <w:r w:rsidR="001768DB">
        <w:rPr>
          <w:rFonts w:ascii="Arial" w:hAnsi="Arial" w:cs="Arial"/>
          <w:b/>
          <w:szCs w:val="22"/>
        </w:rPr>
        <w:t>3</w:t>
      </w:r>
      <w:r w:rsidR="00E35365">
        <w:rPr>
          <w:rFonts w:ascii="Arial" w:hAnsi="Arial" w:cs="Arial"/>
          <w:b/>
          <w:szCs w:val="22"/>
        </w:rPr>
        <w:t>0</w:t>
      </w:r>
      <w:r w:rsidR="006C2E26" w:rsidRPr="006C2E26">
        <w:rPr>
          <w:rFonts w:ascii="Arial" w:hAnsi="Arial" w:cs="Arial"/>
          <w:b/>
          <w:szCs w:val="22"/>
        </w:rPr>
        <w:t xml:space="preserve"> de </w:t>
      </w:r>
      <w:r w:rsidR="00ED265C">
        <w:rPr>
          <w:rFonts w:ascii="Arial" w:hAnsi="Arial" w:cs="Arial"/>
          <w:b/>
          <w:szCs w:val="22"/>
        </w:rPr>
        <w:t>octubre</w:t>
      </w:r>
      <w:r w:rsidR="006C2E26" w:rsidRPr="006C2E26">
        <w:rPr>
          <w:rFonts w:ascii="Arial" w:hAnsi="Arial" w:cs="Arial"/>
          <w:b/>
          <w:szCs w:val="22"/>
        </w:rPr>
        <w:t xml:space="preserve"> del </w:t>
      </w:r>
      <w:r w:rsidR="003652BA" w:rsidRPr="006C2E26">
        <w:rPr>
          <w:rFonts w:ascii="Arial" w:hAnsi="Arial" w:cs="Arial"/>
          <w:b/>
          <w:szCs w:val="22"/>
        </w:rPr>
        <w:t>2017</w:t>
      </w:r>
      <w:r w:rsidR="003360DA" w:rsidRPr="006C2E26">
        <w:rPr>
          <w:rFonts w:ascii="Arial" w:hAnsi="Arial" w:cs="Arial"/>
          <w:b/>
          <w:szCs w:val="22"/>
        </w:rPr>
        <w:t>,</w:t>
      </w:r>
      <w:r w:rsidR="003360DA">
        <w:rPr>
          <w:rFonts w:ascii="Arial" w:hAnsi="Arial" w:cs="Arial"/>
          <w:b/>
          <w:color w:val="FF0000"/>
          <w:szCs w:val="22"/>
        </w:rPr>
        <w:t xml:space="preserve"> </w:t>
      </w:r>
      <w:r>
        <w:rPr>
          <w:rFonts w:ascii="Arial" w:hAnsi="Arial" w:cs="Arial"/>
          <w:b/>
        </w:rPr>
        <w:t>de la siguiente manera:</w:t>
      </w:r>
    </w:p>
    <w:p w:rsidR="00B920C5" w:rsidRDefault="00B920C5" w:rsidP="00B920C5">
      <w:pPr>
        <w:pStyle w:val="Textoindependiente"/>
        <w:rPr>
          <w:rFonts w:ascii="Arial" w:hAnsi="Arial" w:cs="Arial"/>
          <w:b/>
        </w:rPr>
      </w:pPr>
    </w:p>
    <w:p w:rsidR="00B920C5" w:rsidRDefault="003652BA" w:rsidP="003652BA">
      <w:pPr>
        <w:pStyle w:val="Textoindependiente"/>
        <w:numPr>
          <w:ilvl w:val="0"/>
          <w:numId w:val="37"/>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4C11F5">
      <w:pPr>
        <w:pStyle w:val="Prrafodelista"/>
        <w:numPr>
          <w:ilvl w:val="0"/>
          <w:numId w:val="40"/>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4C11F5">
      <w:pPr>
        <w:numPr>
          <w:ilvl w:val="0"/>
          <w:numId w:val="40"/>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4C11F5">
      <w:pPr>
        <w:numPr>
          <w:ilvl w:val="0"/>
          <w:numId w:val="40"/>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lastRenderedPageBreak/>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“PROCESO”</w:t>
      </w:r>
      <w:r w:rsidR="00720DFF" w:rsidRPr="00AF17C3">
        <w:rPr>
          <w:rFonts w:ascii="Arial" w:hAnsi="Arial" w:cs="Arial"/>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lastRenderedPageBreak/>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874A05">
      <w:pPr>
        <w:pStyle w:val="Textoindependiente"/>
        <w:numPr>
          <w:ilvl w:val="0"/>
          <w:numId w:val="29"/>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Pr="00AF17C3">
        <w:rPr>
          <w:rFonts w:ascii="Arial" w:hAnsi="Arial" w:cs="Arial"/>
          <w:sz w:val="22"/>
          <w:szCs w:val="22"/>
          <w:lang w:val="es-MX" w:eastAsia="en-US"/>
        </w:rPr>
        <w:t xml:space="preserve">; y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w:t>
      </w:r>
      <w:r w:rsidRPr="00AF17C3">
        <w:rPr>
          <w:rFonts w:ascii="Arial" w:hAnsi="Arial" w:cs="Arial"/>
          <w:sz w:val="22"/>
          <w:szCs w:val="22"/>
          <w:lang w:val="es-MX" w:eastAsia="en-US"/>
        </w:rPr>
        <w:lastRenderedPageBreak/>
        <w:t>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874A05">
      <w:pPr>
        <w:pStyle w:val="Textoindependiente"/>
        <w:numPr>
          <w:ilvl w:val="0"/>
          <w:numId w:val="29"/>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de lunes a viernes, de 9:00 a 15:00 horas, debidamente requisitados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lastRenderedPageBreak/>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9C0B6D">
      <w:pPr>
        <w:pStyle w:val="Textoindependiente"/>
        <w:numPr>
          <w:ilvl w:val="0"/>
          <w:numId w:val="13"/>
        </w:numPr>
        <w:tabs>
          <w:tab w:val="clear" w:pos="720"/>
          <w:tab w:val="num" w:pos="1560"/>
        </w:tabs>
        <w:ind w:left="1560" w:hanging="426"/>
        <w:jc w:val="left"/>
        <w:rPr>
          <w:rFonts w:ascii="Arial" w:hAnsi="Arial" w:cs="Arial"/>
          <w:szCs w:val="22"/>
        </w:rPr>
      </w:pPr>
      <w:r w:rsidRPr="00AF17C3">
        <w:rPr>
          <w:rFonts w:ascii="Arial" w:hAnsi="Arial" w:cs="Arial"/>
          <w:szCs w:val="22"/>
        </w:rPr>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1"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2"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1F0D02">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874A05">
      <w:pPr>
        <w:pStyle w:val="Textoindependiente3"/>
        <w:numPr>
          <w:ilvl w:val="0"/>
          <w:numId w:val="29"/>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w:t>
      </w:r>
      <w:r w:rsidRPr="00AF17C3">
        <w:rPr>
          <w:rFonts w:ascii="Arial" w:hAnsi="Arial" w:cs="Arial"/>
          <w:szCs w:val="22"/>
        </w:rPr>
        <w:lastRenderedPageBreak/>
        <w:t>de la garantía, aun cuando el incumplimiento sea parcial e independientemente de los procesos legales que se originen.</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397C71">
      <w:pPr>
        <w:pStyle w:val="Prrafodelista"/>
        <w:numPr>
          <w:ilvl w:val="0"/>
          <w:numId w:val="15"/>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lastRenderedPageBreak/>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 xml:space="preserve">verificar la información manifestada en su propuesta (infraestructura, capacidad de distribución, servicios, etc.), que garanticen el total y estricto cumplimiento </w:t>
      </w:r>
      <w:r w:rsidRPr="00AF17C3">
        <w:rPr>
          <w:rFonts w:ascii="Arial" w:hAnsi="Arial" w:cs="Arial"/>
          <w:szCs w:val="22"/>
        </w:rPr>
        <w:lastRenderedPageBreak/>
        <w:t>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1768DB">
        <w:rPr>
          <w:rFonts w:ascii="Arial" w:hAnsi="Arial" w:cs="Arial"/>
          <w:szCs w:val="22"/>
        </w:rPr>
        <w:t>23</w:t>
      </w:r>
      <w:r w:rsidR="00F35823" w:rsidRPr="00AF17C3">
        <w:rPr>
          <w:rFonts w:ascii="Arial" w:hAnsi="Arial" w:cs="Arial"/>
          <w:szCs w:val="22"/>
        </w:rPr>
        <w:t xml:space="preserve"> de </w:t>
      </w:r>
      <w:r w:rsidR="00ED265C">
        <w:rPr>
          <w:rFonts w:ascii="Arial" w:hAnsi="Arial" w:cs="Arial"/>
          <w:szCs w:val="22"/>
        </w:rPr>
        <w:t>octubre</w:t>
      </w:r>
      <w:r w:rsidR="001768DB">
        <w:rPr>
          <w:rFonts w:ascii="Arial" w:hAnsi="Arial" w:cs="Arial"/>
          <w:szCs w:val="22"/>
        </w:rPr>
        <w:t xml:space="preserve"> del</w:t>
      </w:r>
      <w:r w:rsidR="00F35823" w:rsidRPr="00AF17C3">
        <w:rPr>
          <w:rFonts w:ascii="Arial" w:hAnsi="Arial" w:cs="Arial"/>
          <w:szCs w:val="22"/>
        </w:rPr>
        <w:t xml:space="preserve"> </w:t>
      </w:r>
      <w:r w:rsidR="00B428C7">
        <w:rPr>
          <w:rFonts w:ascii="Arial" w:hAnsi="Arial" w:cs="Arial"/>
          <w:szCs w:val="22"/>
        </w:rPr>
        <w:t>2017</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B428C7" w:rsidRDefault="00B428C7" w:rsidP="009E0E61">
      <w:pPr>
        <w:rPr>
          <w:rFonts w:ascii="Arial" w:hAnsi="Arial" w:cs="Arial"/>
          <w:sz w:val="22"/>
          <w:szCs w:val="22"/>
        </w:rPr>
      </w:pPr>
    </w:p>
    <w:p w:rsidR="005D294B" w:rsidRPr="00AF17C3" w:rsidRDefault="005D294B" w:rsidP="009E0E61">
      <w:pPr>
        <w:rPr>
          <w:rFonts w:ascii="Arial" w:hAnsi="Arial" w:cs="Arial"/>
          <w:sz w:val="22"/>
          <w:szCs w:val="22"/>
        </w:rPr>
      </w:pPr>
    </w:p>
    <w:p w:rsidR="009F1A7D" w:rsidRPr="00564C9E" w:rsidRDefault="009F1A7D" w:rsidP="009F1A7D">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t>ANEXO 1</w:t>
      </w:r>
    </w:p>
    <w:p w:rsidR="009F1A7D" w:rsidRPr="00564C9E" w:rsidRDefault="009F1A7D" w:rsidP="009F1A7D">
      <w:pPr>
        <w:jc w:val="center"/>
        <w:rPr>
          <w:rFonts w:ascii="Arial" w:hAnsi="Arial" w:cs="Arial"/>
          <w:b/>
          <w:color w:val="FF0000"/>
          <w:sz w:val="28"/>
          <w:szCs w:val="28"/>
        </w:rPr>
      </w:pPr>
      <w:r w:rsidRPr="00564C9E">
        <w:rPr>
          <w:rFonts w:ascii="Arial" w:hAnsi="Arial" w:cs="Arial"/>
          <w:b/>
          <w:color w:val="FF0000"/>
          <w:sz w:val="28"/>
          <w:szCs w:val="28"/>
        </w:rPr>
        <w:t>ESPECIFICACIONES</w:t>
      </w:r>
      <w:r w:rsidR="000D6336" w:rsidRPr="00564C9E">
        <w:rPr>
          <w:rFonts w:ascii="Arial" w:hAnsi="Arial" w:cs="Arial"/>
          <w:b/>
          <w:color w:val="FF0000"/>
          <w:sz w:val="28"/>
          <w:szCs w:val="28"/>
        </w:rPr>
        <w:t xml:space="preserve"> MÍNIMAS</w:t>
      </w:r>
      <w:r w:rsidRPr="00564C9E">
        <w:rPr>
          <w:rFonts w:ascii="Arial" w:hAnsi="Arial" w:cs="Arial"/>
          <w:b/>
          <w:color w:val="FF0000"/>
          <w:sz w:val="28"/>
          <w:szCs w:val="28"/>
        </w:rPr>
        <w:t xml:space="preserve"> </w:t>
      </w:r>
    </w:p>
    <w:p w:rsidR="00B428C7" w:rsidRDefault="00B428C7" w:rsidP="009F1A7D">
      <w:pPr>
        <w:jc w:val="center"/>
        <w:rPr>
          <w:rFonts w:ascii="Arial" w:hAnsi="Arial" w:cs="Arial"/>
          <w:b/>
          <w:sz w:val="22"/>
          <w:szCs w:val="22"/>
        </w:rPr>
      </w:pPr>
    </w:p>
    <w:p w:rsidR="00564C9E" w:rsidRDefault="00564C9E" w:rsidP="009F1A7D">
      <w:pPr>
        <w:jc w:val="center"/>
        <w:rPr>
          <w:rFonts w:ascii="Arial" w:hAnsi="Arial" w:cs="Arial"/>
          <w:b/>
          <w:sz w:val="22"/>
          <w:szCs w:val="22"/>
        </w:rPr>
      </w:pPr>
    </w:p>
    <w:p w:rsidR="00564C9E" w:rsidRDefault="00564C9E" w:rsidP="009F1A7D">
      <w:pPr>
        <w:jc w:val="center"/>
        <w:rPr>
          <w:rFonts w:ascii="Arial" w:hAnsi="Arial" w:cs="Arial"/>
          <w:b/>
          <w:sz w:val="22"/>
          <w:szCs w:val="22"/>
        </w:rPr>
      </w:pPr>
    </w:p>
    <w:p w:rsidR="00564C9E" w:rsidRPr="0029627F" w:rsidRDefault="00564C9E" w:rsidP="00564C9E">
      <w:pPr>
        <w:pStyle w:val="Ttulo2"/>
        <w:rPr>
          <w:rFonts w:ascii="Arial" w:hAnsi="Arial" w:cs="Arial"/>
          <w:sz w:val="32"/>
          <w:szCs w:val="32"/>
        </w:rPr>
      </w:pPr>
      <w:r>
        <w:rPr>
          <w:rFonts w:ascii="Arial" w:hAnsi="Arial" w:cs="Arial"/>
          <w:sz w:val="32"/>
          <w:szCs w:val="32"/>
        </w:rPr>
        <w:t>LICITACIÓN PÚBLICA LOCAL</w:t>
      </w:r>
    </w:p>
    <w:p w:rsidR="001768DB" w:rsidRPr="00573889" w:rsidRDefault="001768DB" w:rsidP="001768DB">
      <w:pPr>
        <w:pStyle w:val="Ttulo2"/>
      </w:pPr>
      <w:r>
        <w:rPr>
          <w:rFonts w:ascii="Arial" w:hAnsi="Arial" w:cs="Arial"/>
          <w:sz w:val="32"/>
          <w:szCs w:val="32"/>
        </w:rPr>
        <w:t>LP3224ADQ-UPS DE ALTA CAPACIDAD-01/2017</w:t>
      </w:r>
    </w:p>
    <w:p w:rsidR="001768DB" w:rsidRPr="007846DF" w:rsidRDefault="001768DB" w:rsidP="001768DB">
      <w:pPr>
        <w:jc w:val="center"/>
        <w:rPr>
          <w:rFonts w:ascii="Arial" w:hAnsi="Arial" w:cs="Arial"/>
          <w:sz w:val="20"/>
          <w:szCs w:val="20"/>
        </w:rPr>
      </w:pPr>
      <w:r>
        <w:rPr>
          <w:rFonts w:ascii="Arial" w:hAnsi="Arial" w:cs="Arial"/>
          <w:b/>
          <w:sz w:val="28"/>
          <w:szCs w:val="32"/>
        </w:rPr>
        <w:t>“EQUIPO DE COMPUTO Y DE TECNOLOGÍA DE LA INFORMACIÓN”</w:t>
      </w:r>
    </w:p>
    <w:p w:rsidR="00673DDC" w:rsidRPr="001768DB" w:rsidRDefault="00673DDC" w:rsidP="001768DB">
      <w:pPr>
        <w:pStyle w:val="Textoindependiente"/>
        <w:jc w:val="center"/>
        <w:rPr>
          <w:rFonts w:ascii="Arial" w:hAnsi="Arial" w:cs="Arial"/>
          <w:b/>
          <w:szCs w:val="22"/>
          <w:lang w:val="es-ES"/>
        </w:rPr>
      </w:pPr>
    </w:p>
    <w:p w:rsidR="00673DDC" w:rsidRPr="00AF17C3" w:rsidRDefault="00673DDC" w:rsidP="009F1A7D">
      <w:pPr>
        <w:pStyle w:val="Textoindependiente"/>
        <w:rPr>
          <w:rFonts w:ascii="Arial" w:hAnsi="Arial" w:cs="Arial"/>
          <w:b/>
          <w:szCs w:val="22"/>
        </w:rPr>
      </w:pPr>
    </w:p>
    <w:tbl>
      <w:tblPr>
        <w:tblpPr w:leftFromText="141" w:rightFromText="141" w:vertAnchor="text" w:horzAnchor="page" w:tblpX="410" w:tblpY="73"/>
        <w:tblW w:w="3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417"/>
        <w:gridCol w:w="1045"/>
        <w:gridCol w:w="373"/>
        <w:gridCol w:w="1399"/>
        <w:gridCol w:w="6113"/>
        <w:gridCol w:w="6709"/>
        <w:gridCol w:w="6709"/>
        <w:gridCol w:w="6709"/>
      </w:tblGrid>
      <w:tr w:rsidR="002E794B" w:rsidRPr="00602E7A" w:rsidTr="00CC1EC6">
        <w:trPr>
          <w:gridAfter w:val="3"/>
          <w:wAfter w:w="20127" w:type="dxa"/>
          <w:trHeight w:val="186"/>
        </w:trPr>
        <w:tc>
          <w:tcPr>
            <w:tcW w:w="421"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id</w:t>
            </w:r>
          </w:p>
        </w:tc>
        <w:tc>
          <w:tcPr>
            <w:tcW w:w="1417"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partida</w:t>
            </w:r>
          </w:p>
        </w:tc>
        <w:tc>
          <w:tcPr>
            <w:tcW w:w="1418" w:type="dxa"/>
            <w:gridSpan w:val="2"/>
            <w:shd w:val="pct35" w:color="auto" w:fill="FFFFFF"/>
          </w:tcPr>
          <w:p w:rsidR="002E794B" w:rsidRDefault="002E794B" w:rsidP="002E794B">
            <w:pPr>
              <w:jc w:val="center"/>
              <w:rPr>
                <w:rFonts w:ascii="Arial" w:hAnsi="Arial" w:cs="Arial"/>
                <w:b/>
                <w:caps/>
                <w:sz w:val="22"/>
                <w:szCs w:val="22"/>
              </w:rPr>
            </w:pPr>
            <w:r>
              <w:rPr>
                <w:rFonts w:ascii="Arial" w:hAnsi="Arial" w:cs="Arial"/>
                <w:b/>
                <w:caps/>
                <w:sz w:val="22"/>
                <w:szCs w:val="22"/>
              </w:rPr>
              <w:t>CANTIDAD</w:t>
            </w:r>
          </w:p>
        </w:tc>
        <w:tc>
          <w:tcPr>
            <w:tcW w:w="1399" w:type="dxa"/>
            <w:tcBorders>
              <w:right w:val="single" w:sz="12" w:space="0" w:color="auto"/>
            </w:tcBorders>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ARTÍCULO</w:t>
            </w:r>
          </w:p>
        </w:tc>
        <w:tc>
          <w:tcPr>
            <w:tcW w:w="6113" w:type="dxa"/>
            <w:tcBorders>
              <w:left w:val="single" w:sz="12" w:space="0" w:color="auto"/>
            </w:tcBorders>
            <w:shd w:val="pct35" w:color="auto" w:fill="FFFFFF"/>
            <w:vAlign w:val="center"/>
          </w:tcPr>
          <w:p w:rsidR="002E794B" w:rsidRPr="009F484B" w:rsidRDefault="002E794B" w:rsidP="002E794B">
            <w:pPr>
              <w:jc w:val="center"/>
              <w:rPr>
                <w:rFonts w:ascii="Arial" w:hAnsi="Arial" w:cs="Arial"/>
                <w:b/>
                <w:sz w:val="22"/>
                <w:szCs w:val="22"/>
              </w:rPr>
            </w:pPr>
            <w:r w:rsidRPr="009F484B">
              <w:rPr>
                <w:rFonts w:ascii="Arial" w:hAnsi="Arial" w:cs="Arial"/>
                <w:b/>
                <w:sz w:val="22"/>
                <w:szCs w:val="22"/>
              </w:rPr>
              <w:t xml:space="preserve">ESPECIFICACIONES </w:t>
            </w:r>
            <w:r>
              <w:rPr>
                <w:rFonts w:ascii="Arial" w:hAnsi="Arial" w:cs="Arial"/>
                <w:b/>
                <w:sz w:val="22"/>
                <w:szCs w:val="22"/>
              </w:rPr>
              <w:t>TÉCNICAS</w:t>
            </w:r>
          </w:p>
        </w:tc>
      </w:tr>
      <w:tr w:rsidR="00A215A8" w:rsidRPr="00E04969" w:rsidTr="00CC1EC6">
        <w:trPr>
          <w:gridAfter w:val="3"/>
          <w:wAfter w:w="20127" w:type="dxa"/>
          <w:trHeight w:val="1428"/>
        </w:trPr>
        <w:tc>
          <w:tcPr>
            <w:tcW w:w="421" w:type="dxa"/>
            <w:tcBorders>
              <w:top w:val="nil"/>
            </w:tcBorders>
            <w:vAlign w:val="center"/>
          </w:tcPr>
          <w:p w:rsidR="00A215A8" w:rsidRPr="00C51528" w:rsidRDefault="00A215A8" w:rsidP="00A215A8">
            <w:pPr>
              <w:rPr>
                <w:rFonts w:ascii="Arial" w:hAnsi="Arial" w:cs="Arial"/>
                <w:sz w:val="16"/>
                <w:szCs w:val="16"/>
              </w:rPr>
            </w:pPr>
            <w:r w:rsidRPr="00C51528">
              <w:rPr>
                <w:rFonts w:ascii="Arial" w:hAnsi="Arial" w:cs="Arial"/>
                <w:sz w:val="16"/>
                <w:szCs w:val="16"/>
              </w:rPr>
              <w:t>1</w:t>
            </w:r>
          </w:p>
        </w:tc>
        <w:tc>
          <w:tcPr>
            <w:tcW w:w="1417" w:type="dxa"/>
            <w:tcBorders>
              <w:top w:val="nil"/>
            </w:tcBorders>
            <w:vAlign w:val="center"/>
          </w:tcPr>
          <w:p w:rsidR="00A215A8" w:rsidRPr="003C5ECA" w:rsidRDefault="00A215A8" w:rsidP="00A215A8">
            <w:pPr>
              <w:jc w:val="center"/>
              <w:rPr>
                <w:rFonts w:ascii="Tahoma" w:hAnsi="Tahoma" w:cs="Tahoma"/>
              </w:rPr>
            </w:pPr>
            <w:r w:rsidRPr="003C5ECA">
              <w:rPr>
                <w:rFonts w:ascii="Tahoma" w:hAnsi="Tahoma" w:cs="Tahoma"/>
              </w:rPr>
              <w:t>5151</w:t>
            </w:r>
          </w:p>
        </w:tc>
        <w:tc>
          <w:tcPr>
            <w:tcW w:w="1418" w:type="dxa"/>
            <w:gridSpan w:val="2"/>
            <w:tcBorders>
              <w:top w:val="nil"/>
            </w:tcBorders>
            <w:vAlign w:val="center"/>
          </w:tcPr>
          <w:p w:rsidR="00A215A8" w:rsidRPr="00E04969" w:rsidRDefault="00A215A8" w:rsidP="00A215A8">
            <w:pPr>
              <w:pStyle w:val="Piedepgina"/>
              <w:tabs>
                <w:tab w:val="clear" w:pos="4419"/>
                <w:tab w:val="clear" w:pos="8838"/>
              </w:tabs>
              <w:jc w:val="center"/>
              <w:rPr>
                <w:rFonts w:ascii="Arial" w:hAnsi="Arial" w:cs="Arial"/>
                <w:sz w:val="24"/>
                <w:szCs w:val="24"/>
              </w:rPr>
            </w:pPr>
            <w:r w:rsidRPr="00E04969">
              <w:rPr>
                <w:rFonts w:ascii="Arial" w:hAnsi="Arial" w:cs="Arial"/>
                <w:sz w:val="24"/>
                <w:szCs w:val="24"/>
              </w:rPr>
              <w:t>1</w:t>
            </w:r>
          </w:p>
        </w:tc>
        <w:tc>
          <w:tcPr>
            <w:tcW w:w="1399" w:type="dxa"/>
            <w:tcBorders>
              <w:top w:val="nil"/>
              <w:right w:val="single" w:sz="12" w:space="0" w:color="auto"/>
            </w:tcBorders>
            <w:vAlign w:val="center"/>
          </w:tcPr>
          <w:p w:rsidR="00A215A8" w:rsidRPr="00E04969" w:rsidRDefault="00A215A8" w:rsidP="00A215A8">
            <w:pPr>
              <w:pStyle w:val="Piedepgina"/>
              <w:tabs>
                <w:tab w:val="clear" w:pos="4419"/>
                <w:tab w:val="clear" w:pos="8838"/>
              </w:tabs>
              <w:jc w:val="center"/>
              <w:rPr>
                <w:rFonts w:ascii="Arial" w:hAnsi="Arial" w:cs="Arial"/>
                <w:sz w:val="24"/>
                <w:szCs w:val="24"/>
              </w:rPr>
            </w:pPr>
            <w:r w:rsidRPr="00E04969">
              <w:rPr>
                <w:rFonts w:ascii="Arial" w:hAnsi="Arial" w:cs="Arial"/>
                <w:sz w:val="24"/>
                <w:szCs w:val="24"/>
              </w:rPr>
              <w:t>UPS</w:t>
            </w:r>
          </w:p>
        </w:tc>
        <w:tc>
          <w:tcPr>
            <w:tcW w:w="6113" w:type="dxa"/>
          </w:tcPr>
          <w:p w:rsidR="00A215A8" w:rsidRPr="00E04969" w:rsidRDefault="00A215A8" w:rsidP="00A215A8">
            <w:pPr>
              <w:rPr>
                <w:rFonts w:ascii="Arial" w:hAnsi="Arial" w:cs="Arial"/>
                <w:b/>
                <w:color w:val="FF0000"/>
              </w:rPr>
            </w:pPr>
            <w:r w:rsidRPr="00E04969">
              <w:rPr>
                <w:rFonts w:ascii="Arial" w:hAnsi="Arial" w:cs="Arial"/>
                <w:b/>
                <w:color w:val="FF0000"/>
              </w:rPr>
              <w:t>ESPECIFICACIONES MÍNIMAS:</w:t>
            </w:r>
          </w:p>
          <w:p w:rsidR="00A215A8" w:rsidRPr="00E04969" w:rsidRDefault="00A215A8" w:rsidP="00A215A8">
            <w:pPr>
              <w:rPr>
                <w:rFonts w:ascii="Arial" w:hAnsi="Arial" w:cs="Arial"/>
              </w:rPr>
            </w:pPr>
          </w:p>
          <w:p w:rsidR="00A215A8" w:rsidRPr="00E04969" w:rsidRDefault="00A215A8" w:rsidP="00A215A8">
            <w:pPr>
              <w:rPr>
                <w:rFonts w:ascii="Arial" w:hAnsi="Arial" w:cs="Arial"/>
              </w:rPr>
            </w:pPr>
            <w:r w:rsidRPr="00E04969">
              <w:rPr>
                <w:rFonts w:ascii="Arial" w:hAnsi="Arial" w:cs="Arial"/>
              </w:rPr>
              <w:t xml:space="preserve">Un equipo UPS 10 </w:t>
            </w:r>
            <w:proofErr w:type="spellStart"/>
            <w:r w:rsidRPr="00E04969">
              <w:rPr>
                <w:rFonts w:ascii="Arial" w:hAnsi="Arial" w:cs="Arial"/>
              </w:rPr>
              <w:t>kVA</w:t>
            </w:r>
            <w:proofErr w:type="spellEnd"/>
            <w:r w:rsidRPr="00E04969">
              <w:rPr>
                <w:rFonts w:ascii="Arial" w:hAnsi="Arial" w:cs="Arial"/>
              </w:rPr>
              <w:t xml:space="preserve"> con dos transformadores reductores de 5 </w:t>
            </w:r>
            <w:proofErr w:type="spellStart"/>
            <w:r w:rsidRPr="00E04969">
              <w:rPr>
                <w:rFonts w:ascii="Arial" w:hAnsi="Arial" w:cs="Arial"/>
              </w:rPr>
              <w:t>kVA</w:t>
            </w:r>
            <w:proofErr w:type="spellEnd"/>
            <w:r w:rsidRPr="00E04969">
              <w:rPr>
                <w:rFonts w:ascii="Arial" w:hAnsi="Arial" w:cs="Arial"/>
              </w:rPr>
              <w:t>, de 208/240V a 120V con las siguientes características mínimas:</w:t>
            </w:r>
          </w:p>
          <w:p w:rsidR="00A215A8" w:rsidRPr="00E04969" w:rsidRDefault="00A215A8" w:rsidP="00A215A8">
            <w:pPr>
              <w:rPr>
                <w:rFonts w:ascii="Arial" w:hAnsi="Arial" w:cs="Arial"/>
              </w:rPr>
            </w:pP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 xml:space="preserve">Capacidad de potencia de salida: 10.0 </w:t>
            </w:r>
            <w:proofErr w:type="spellStart"/>
            <w:r w:rsidRPr="00E04969">
              <w:rPr>
                <w:rFonts w:ascii="Arial" w:hAnsi="Arial" w:cs="Arial"/>
              </w:rPr>
              <w:t>KVatios</w:t>
            </w:r>
            <w:proofErr w:type="spellEnd"/>
            <w:r w:rsidRPr="00E04969">
              <w:rPr>
                <w:rFonts w:ascii="Arial" w:hAnsi="Arial" w:cs="Arial"/>
              </w:rPr>
              <w:t xml:space="preserve"> / 10.0 </w:t>
            </w:r>
            <w:proofErr w:type="spellStart"/>
            <w:r w:rsidRPr="00E04969">
              <w:rPr>
                <w:rFonts w:ascii="Arial" w:hAnsi="Arial" w:cs="Arial"/>
              </w:rPr>
              <w:t>kVA</w:t>
            </w:r>
            <w:proofErr w:type="spellEnd"/>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Tensión de salida nominal: 120V , 208V</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Distorsión de tensión de salida: Menos que 2%</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Frecuencia de salida (sincronizada con la red): 50/60Hz +/- 3 Hz</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Factor de cresta de carga: 3:1</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Topología: Doble conversión en línea</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 xml:space="preserve">Tipo de forma de onda: Onda </w:t>
            </w:r>
            <w:proofErr w:type="spellStart"/>
            <w:r w:rsidRPr="00E04969">
              <w:rPr>
                <w:rFonts w:ascii="Arial" w:hAnsi="Arial" w:cs="Arial"/>
              </w:rPr>
              <w:t>senoidal</w:t>
            </w:r>
            <w:proofErr w:type="spellEnd"/>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 xml:space="preserve">Conexiones de salida con respaldo de batería: (4) NEMA L6-20R, (2) NEMA L14-30R, (1) </w:t>
            </w:r>
            <w:proofErr w:type="spellStart"/>
            <w:r w:rsidRPr="00E04969">
              <w:rPr>
                <w:rFonts w:ascii="Arial" w:hAnsi="Arial" w:cs="Arial"/>
              </w:rPr>
              <w:t>Hard</w:t>
            </w:r>
            <w:proofErr w:type="spellEnd"/>
            <w:r w:rsidRPr="00E04969">
              <w:rPr>
                <w:rFonts w:ascii="Arial" w:hAnsi="Arial" w:cs="Arial"/>
              </w:rPr>
              <w:t xml:space="preserve"> </w:t>
            </w:r>
            <w:proofErr w:type="spellStart"/>
            <w:r w:rsidRPr="00E04969">
              <w:rPr>
                <w:rFonts w:ascii="Arial" w:hAnsi="Arial" w:cs="Arial"/>
              </w:rPr>
              <w:t>Wire</w:t>
            </w:r>
            <w:proofErr w:type="spellEnd"/>
            <w:r w:rsidRPr="00E04969">
              <w:rPr>
                <w:rFonts w:ascii="Arial" w:hAnsi="Arial" w:cs="Arial"/>
              </w:rPr>
              <w:t xml:space="preserve"> 3-wire (2PH + G), (6) NEMA L6-30R, (16) NEMA 5-20R, como mínimo.</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Entrada de voltaje: 208V</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Frecuencia de entrada: 40 - 70 Hz (</w:t>
            </w:r>
            <w:proofErr w:type="spellStart"/>
            <w:r w:rsidRPr="00E04969">
              <w:rPr>
                <w:rFonts w:ascii="Arial" w:hAnsi="Arial" w:cs="Arial"/>
              </w:rPr>
              <w:t>autosensor</w:t>
            </w:r>
            <w:proofErr w:type="spellEnd"/>
            <w:r w:rsidRPr="00E04969">
              <w:rPr>
                <w:rFonts w:ascii="Arial" w:hAnsi="Arial" w:cs="Arial"/>
              </w:rPr>
              <w:t>)</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 xml:space="preserve">Tipo de enchufe: </w:t>
            </w:r>
            <w:proofErr w:type="spellStart"/>
            <w:r w:rsidRPr="00E04969">
              <w:rPr>
                <w:rFonts w:ascii="Arial" w:hAnsi="Arial" w:cs="Arial"/>
              </w:rPr>
              <w:t>Hard</w:t>
            </w:r>
            <w:proofErr w:type="spellEnd"/>
            <w:r w:rsidRPr="00E04969">
              <w:rPr>
                <w:rFonts w:ascii="Arial" w:hAnsi="Arial" w:cs="Arial"/>
              </w:rPr>
              <w:t xml:space="preserve"> </w:t>
            </w:r>
            <w:proofErr w:type="spellStart"/>
            <w:r w:rsidRPr="00E04969">
              <w:rPr>
                <w:rFonts w:ascii="Arial" w:hAnsi="Arial" w:cs="Arial"/>
              </w:rPr>
              <w:t>Wire</w:t>
            </w:r>
            <w:proofErr w:type="spellEnd"/>
            <w:r w:rsidRPr="00E04969">
              <w:rPr>
                <w:rFonts w:ascii="Arial" w:hAnsi="Arial" w:cs="Arial"/>
              </w:rPr>
              <w:t xml:space="preserve"> 3-wire (2PH + G)</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Variación de tensión de entrada para operaciones principales: 160 - 275V</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Tipo de batería: Batería sellada de plomo sin necesidad de mantenimiento con electrolito suspendido a prueba de filtración, con tiempo de recarga típico de 1.5 horas, y una vida útil esperada de al menos 3 años.</w:t>
            </w:r>
          </w:p>
          <w:p w:rsidR="00A215A8" w:rsidRPr="00E04969" w:rsidRDefault="00A215A8" w:rsidP="00A215A8">
            <w:pPr>
              <w:pStyle w:val="Prrafodelista"/>
              <w:numPr>
                <w:ilvl w:val="0"/>
                <w:numId w:val="42"/>
              </w:numPr>
              <w:contextualSpacing/>
              <w:rPr>
                <w:rFonts w:ascii="Arial" w:hAnsi="Arial" w:cs="Arial"/>
                <w:lang w:eastAsia="es-MX"/>
              </w:rPr>
            </w:pPr>
            <w:r w:rsidRPr="00E04969">
              <w:rPr>
                <w:rFonts w:ascii="Arial" w:hAnsi="Arial" w:cs="Arial"/>
              </w:rPr>
              <w:t xml:space="preserve">Conectividad 10/100 </w:t>
            </w:r>
            <w:proofErr w:type="spellStart"/>
            <w:r w:rsidRPr="00E04969">
              <w:rPr>
                <w:rFonts w:ascii="Arial" w:hAnsi="Arial" w:cs="Arial"/>
              </w:rPr>
              <w:t>BaseT</w:t>
            </w:r>
            <w:proofErr w:type="spellEnd"/>
            <w:r w:rsidRPr="00E04969">
              <w:rPr>
                <w:rFonts w:ascii="Arial" w:hAnsi="Arial" w:cs="Arial"/>
              </w:rPr>
              <w:t xml:space="preserve">, </w:t>
            </w:r>
            <w:r w:rsidRPr="00E04969">
              <w:rPr>
                <w:rFonts w:ascii="Arial" w:hAnsi="Arial" w:cs="Arial"/>
                <w:lang w:eastAsia="es-MX"/>
              </w:rPr>
              <w:t xml:space="preserve">Administrable vía red. </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Pantalla grafica LCD</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Montaje de torre convertible a rack.</w:t>
            </w:r>
          </w:p>
          <w:p w:rsidR="00A215A8" w:rsidRPr="00E04969" w:rsidRDefault="00A215A8" w:rsidP="00A215A8">
            <w:pPr>
              <w:pStyle w:val="Prrafodelista"/>
              <w:numPr>
                <w:ilvl w:val="0"/>
                <w:numId w:val="42"/>
              </w:numPr>
              <w:contextualSpacing/>
              <w:rPr>
                <w:rFonts w:ascii="Arial" w:hAnsi="Arial" w:cs="Arial"/>
                <w:lang w:eastAsia="es-MX"/>
              </w:rPr>
            </w:pPr>
            <w:r w:rsidRPr="00E04969">
              <w:rPr>
                <w:rFonts w:ascii="Arial" w:hAnsi="Arial" w:cs="Arial"/>
                <w:lang w:eastAsia="es-MX"/>
              </w:rPr>
              <w:t xml:space="preserve">Carga de baterías con compensación de temperatura. </w:t>
            </w:r>
          </w:p>
          <w:p w:rsidR="00A215A8" w:rsidRPr="00E04969" w:rsidRDefault="00A215A8" w:rsidP="00A215A8">
            <w:pPr>
              <w:pStyle w:val="Prrafodelista"/>
              <w:numPr>
                <w:ilvl w:val="0"/>
                <w:numId w:val="42"/>
              </w:numPr>
              <w:contextualSpacing/>
              <w:rPr>
                <w:rFonts w:ascii="Arial" w:hAnsi="Arial" w:cs="Arial"/>
                <w:lang w:eastAsia="es-MX"/>
              </w:rPr>
            </w:pPr>
            <w:r w:rsidRPr="00E04969">
              <w:rPr>
                <w:rFonts w:ascii="Arial" w:hAnsi="Arial" w:cs="Arial"/>
                <w:lang w:eastAsia="es-MX"/>
              </w:rPr>
              <w:lastRenderedPageBreak/>
              <w:t>Baterías reemplazables en caliente.</w:t>
            </w:r>
          </w:p>
          <w:p w:rsidR="00A215A8" w:rsidRPr="00E04969" w:rsidRDefault="00A215A8" w:rsidP="00A215A8">
            <w:pPr>
              <w:pStyle w:val="Prrafodelista"/>
              <w:numPr>
                <w:ilvl w:val="0"/>
                <w:numId w:val="42"/>
              </w:numPr>
              <w:contextualSpacing/>
              <w:rPr>
                <w:rFonts w:ascii="Arial" w:hAnsi="Arial" w:cs="Arial"/>
                <w:lang w:eastAsia="es-MX"/>
              </w:rPr>
            </w:pPr>
            <w:r w:rsidRPr="00E04969">
              <w:rPr>
                <w:rFonts w:ascii="Arial" w:hAnsi="Arial" w:cs="Arial"/>
                <w:lang w:eastAsia="es-MX"/>
              </w:rPr>
              <w:t xml:space="preserve">Restablecimiento automático de cargas tras el cierre del sistema UPS. </w:t>
            </w:r>
          </w:p>
          <w:p w:rsidR="00A215A8" w:rsidRPr="00E04969" w:rsidRDefault="00A215A8" w:rsidP="00A215A8">
            <w:pPr>
              <w:pStyle w:val="Prrafodelista"/>
              <w:numPr>
                <w:ilvl w:val="0"/>
                <w:numId w:val="42"/>
              </w:numPr>
              <w:contextualSpacing/>
              <w:rPr>
                <w:rFonts w:ascii="Arial" w:hAnsi="Arial" w:cs="Arial"/>
                <w:lang w:eastAsia="es-MX"/>
              </w:rPr>
            </w:pPr>
            <w:r w:rsidRPr="00E04969">
              <w:rPr>
                <w:rFonts w:ascii="Arial" w:hAnsi="Arial" w:cs="Arial"/>
                <w:lang w:eastAsia="es-MX"/>
              </w:rPr>
              <w:t>Bypass interno automático.</w:t>
            </w:r>
          </w:p>
          <w:p w:rsidR="00A215A8" w:rsidRPr="00E04969" w:rsidRDefault="00A215A8" w:rsidP="00A215A8">
            <w:pPr>
              <w:pStyle w:val="Prrafodelista"/>
              <w:numPr>
                <w:ilvl w:val="0"/>
                <w:numId w:val="42"/>
              </w:numPr>
              <w:contextualSpacing/>
              <w:rPr>
                <w:rFonts w:ascii="Arial" w:hAnsi="Arial" w:cs="Arial"/>
                <w:lang w:eastAsia="es-MX"/>
              </w:rPr>
            </w:pPr>
            <w:r w:rsidRPr="00E04969">
              <w:rPr>
                <w:rFonts w:ascii="Arial" w:hAnsi="Arial" w:cs="Arial"/>
                <w:lang w:eastAsia="es-MX"/>
              </w:rPr>
              <w:t>Capacidad de arranque en frío.</w:t>
            </w:r>
          </w:p>
          <w:p w:rsidR="00A215A8" w:rsidRPr="00E04969" w:rsidRDefault="00A215A8" w:rsidP="00A215A8">
            <w:pPr>
              <w:pStyle w:val="Prrafodelista"/>
              <w:numPr>
                <w:ilvl w:val="0"/>
                <w:numId w:val="42"/>
              </w:numPr>
              <w:contextualSpacing/>
              <w:rPr>
                <w:rFonts w:ascii="Arial" w:hAnsi="Arial" w:cs="Arial"/>
                <w:lang w:eastAsia="es-MX"/>
              </w:rPr>
            </w:pPr>
            <w:r w:rsidRPr="00E04969">
              <w:rPr>
                <w:rFonts w:ascii="Arial" w:hAnsi="Arial" w:cs="Arial"/>
                <w:lang w:eastAsia="es-MX"/>
              </w:rPr>
              <w:t>Compatible con generador (Planta de energía)</w:t>
            </w:r>
          </w:p>
          <w:p w:rsidR="00A215A8" w:rsidRPr="00E04969" w:rsidRDefault="00A215A8" w:rsidP="00A215A8">
            <w:pPr>
              <w:pStyle w:val="Prrafodelista"/>
              <w:numPr>
                <w:ilvl w:val="0"/>
                <w:numId w:val="42"/>
              </w:numPr>
              <w:contextualSpacing/>
              <w:rPr>
                <w:rFonts w:ascii="Arial" w:hAnsi="Arial" w:cs="Arial"/>
                <w:lang w:eastAsia="es-MX"/>
              </w:rPr>
            </w:pPr>
            <w:r w:rsidRPr="00E04969">
              <w:rPr>
                <w:rFonts w:ascii="Arial" w:hAnsi="Arial" w:cs="Arial"/>
                <w:lang w:eastAsia="es-MX"/>
              </w:rPr>
              <w:t>Regulación de tensión y frecuencia.</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Alarmas sonoras.</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Interruptor de emergencia (EPO)</w:t>
            </w:r>
          </w:p>
          <w:p w:rsidR="00A215A8" w:rsidRPr="00E04969" w:rsidRDefault="00A215A8" w:rsidP="00A215A8">
            <w:pPr>
              <w:pStyle w:val="Prrafodelista"/>
              <w:numPr>
                <w:ilvl w:val="0"/>
                <w:numId w:val="42"/>
              </w:numPr>
              <w:contextualSpacing/>
              <w:rPr>
                <w:rFonts w:ascii="Arial" w:hAnsi="Arial" w:cs="Arial"/>
              </w:rPr>
            </w:pPr>
            <w:r w:rsidRPr="00E04969">
              <w:rPr>
                <w:rFonts w:ascii="Arial" w:hAnsi="Arial" w:cs="Arial"/>
              </w:rPr>
              <w:t>Instalación y puesta en marcha en la red de alimentación y distribución actualmente instalada en el SITE de Infraestructura Tecnológica de la Comisión Estatal del Agua. (Se deben considerar los materiales y utensilios necesarios)</w:t>
            </w:r>
          </w:p>
          <w:p w:rsidR="002F2C45" w:rsidRPr="00E04969" w:rsidRDefault="002F2C45" w:rsidP="002F2C45">
            <w:pPr>
              <w:contextualSpacing/>
              <w:rPr>
                <w:rFonts w:ascii="Arial" w:hAnsi="Arial" w:cs="Arial"/>
              </w:rPr>
            </w:pPr>
          </w:p>
          <w:p w:rsidR="002F2C45" w:rsidRPr="00CC1EC6" w:rsidRDefault="002F2C45" w:rsidP="00CC1EC6">
            <w:pPr>
              <w:pStyle w:val="Prrafodelista"/>
              <w:ind w:left="720"/>
              <w:contextualSpacing/>
              <w:rPr>
                <w:rFonts w:ascii="Arial" w:hAnsi="Arial" w:cs="Arial"/>
                <w:b/>
                <w:color w:val="FF0000"/>
              </w:rPr>
            </w:pPr>
            <w:r w:rsidRPr="00CC1EC6">
              <w:rPr>
                <w:rFonts w:ascii="Arial" w:hAnsi="Arial" w:cs="Arial"/>
                <w:b/>
                <w:color w:val="FF0000"/>
              </w:rPr>
              <w:t>GARANTÍAS</w:t>
            </w:r>
            <w:r w:rsidR="00CC1EC6">
              <w:rPr>
                <w:rFonts w:ascii="Arial" w:hAnsi="Arial" w:cs="Arial"/>
                <w:b/>
                <w:color w:val="FF0000"/>
              </w:rPr>
              <w:t>:</w:t>
            </w:r>
          </w:p>
          <w:p w:rsidR="002F2C45" w:rsidRPr="00E04969" w:rsidRDefault="002F2C45" w:rsidP="002F2C45">
            <w:pPr>
              <w:contextualSpacing/>
              <w:rPr>
                <w:rFonts w:ascii="Arial" w:hAnsi="Arial" w:cs="Arial"/>
              </w:rPr>
            </w:pPr>
            <w:r w:rsidRPr="00E04969">
              <w:rPr>
                <w:rFonts w:ascii="Arial" w:hAnsi="Arial" w:cs="Arial"/>
              </w:rPr>
              <w:t></w:t>
            </w:r>
            <w:r w:rsidRPr="00E04969">
              <w:rPr>
                <w:rFonts w:ascii="Arial" w:hAnsi="Arial" w:cs="Arial"/>
              </w:rPr>
              <w:tab/>
              <w:t xml:space="preserve">Garantía por 3 años para reparación o reemplazo del equipo y 2 años de garantía para baterías. </w:t>
            </w:r>
          </w:p>
          <w:p w:rsidR="002F2C45" w:rsidRPr="00E04969" w:rsidRDefault="00E04969" w:rsidP="00CC1EC6">
            <w:pPr>
              <w:tabs>
                <w:tab w:val="left" w:pos="1140"/>
                <w:tab w:val="left" w:pos="2136"/>
              </w:tabs>
              <w:contextualSpacing/>
              <w:rPr>
                <w:rFonts w:ascii="Arial" w:hAnsi="Arial" w:cs="Arial"/>
              </w:rPr>
            </w:pPr>
            <w:r w:rsidRPr="00E04969">
              <w:rPr>
                <w:rFonts w:ascii="Arial" w:hAnsi="Arial" w:cs="Arial"/>
              </w:rPr>
              <w:tab/>
            </w:r>
            <w:r w:rsidR="00CC1EC6">
              <w:rPr>
                <w:rFonts w:ascii="Arial" w:hAnsi="Arial" w:cs="Arial"/>
              </w:rPr>
              <w:tab/>
            </w:r>
          </w:p>
          <w:p w:rsidR="002F2C45" w:rsidRPr="00CC1EC6" w:rsidRDefault="002F2C45" w:rsidP="00CC1EC6">
            <w:pPr>
              <w:pStyle w:val="Prrafodelista"/>
              <w:numPr>
                <w:ilvl w:val="0"/>
                <w:numId w:val="45"/>
              </w:numPr>
              <w:contextualSpacing/>
              <w:rPr>
                <w:rFonts w:ascii="Arial" w:hAnsi="Arial" w:cs="Arial"/>
              </w:rPr>
            </w:pPr>
            <w:r w:rsidRPr="00CC1EC6">
              <w:rPr>
                <w:rFonts w:ascii="Arial" w:hAnsi="Arial" w:cs="Arial"/>
                <w:b/>
                <w:color w:val="FF0000"/>
              </w:rPr>
              <w:t>OBLIGACIONES DE LOS PARTICIPANTES</w:t>
            </w:r>
            <w:r w:rsidR="00CC1EC6">
              <w:rPr>
                <w:rFonts w:ascii="Arial" w:hAnsi="Arial" w:cs="Arial"/>
                <w:b/>
                <w:color w:val="FF0000"/>
              </w:rPr>
              <w:t>:</w:t>
            </w:r>
          </w:p>
          <w:p w:rsidR="002F2C45" w:rsidRPr="00E04969" w:rsidRDefault="002F2C45" w:rsidP="002F2C45">
            <w:pPr>
              <w:contextualSpacing/>
              <w:rPr>
                <w:rFonts w:ascii="Arial" w:hAnsi="Arial" w:cs="Arial"/>
              </w:rPr>
            </w:pPr>
          </w:p>
          <w:p w:rsidR="002F2C45" w:rsidRPr="00CC1EC6" w:rsidRDefault="002F2C45" w:rsidP="00CC1EC6">
            <w:pPr>
              <w:pStyle w:val="Prrafodelista"/>
              <w:numPr>
                <w:ilvl w:val="0"/>
                <w:numId w:val="45"/>
              </w:numPr>
              <w:contextualSpacing/>
              <w:rPr>
                <w:rFonts w:ascii="Arial" w:hAnsi="Arial" w:cs="Arial"/>
              </w:rPr>
            </w:pPr>
            <w:r w:rsidRPr="00CC1EC6">
              <w:rPr>
                <w:rFonts w:ascii="Arial" w:hAnsi="Arial" w:cs="Arial"/>
              </w:rPr>
              <w:t>Especificar en la cotización, marca, modelo, características técnicas y garantía, en hoja membretada del participante.</w:t>
            </w:r>
          </w:p>
          <w:p w:rsidR="002F2C45" w:rsidRPr="00CC1EC6" w:rsidRDefault="002F2C45" w:rsidP="00CC1EC6">
            <w:pPr>
              <w:pStyle w:val="Prrafodelista"/>
              <w:numPr>
                <w:ilvl w:val="0"/>
                <w:numId w:val="45"/>
              </w:numPr>
              <w:contextualSpacing/>
              <w:rPr>
                <w:rFonts w:ascii="Arial" w:hAnsi="Arial" w:cs="Arial"/>
              </w:rPr>
            </w:pPr>
            <w:r w:rsidRPr="00CC1EC6">
              <w:rPr>
                <w:rFonts w:ascii="Arial" w:hAnsi="Arial" w:cs="Arial"/>
              </w:rPr>
              <w:t>Deberá proporcionar matriz de escalamiento incluyendo números telefónicos y/o sitios web para soporte técnico o reclamación de garantías.</w:t>
            </w:r>
          </w:p>
          <w:p w:rsidR="002F2C45" w:rsidRPr="00CC1EC6" w:rsidRDefault="002F2C45" w:rsidP="00CC1EC6">
            <w:pPr>
              <w:pStyle w:val="Prrafodelista"/>
              <w:numPr>
                <w:ilvl w:val="0"/>
                <w:numId w:val="45"/>
              </w:numPr>
              <w:contextualSpacing/>
              <w:rPr>
                <w:rFonts w:ascii="Arial" w:hAnsi="Arial" w:cs="Arial"/>
              </w:rPr>
            </w:pPr>
            <w:r w:rsidRPr="00CC1EC6">
              <w:rPr>
                <w:rFonts w:ascii="Arial" w:hAnsi="Arial" w:cs="Arial"/>
              </w:rPr>
              <w:t>Podrá ofertar características superiores a las solicitadas, lo cual deberá ser corroborado por el fabricante del dispositivo que se oferte como superior, mediante carta.</w:t>
            </w:r>
          </w:p>
          <w:p w:rsidR="002F2C45" w:rsidRPr="00CC1EC6" w:rsidRDefault="002F2C45" w:rsidP="00CC1EC6">
            <w:pPr>
              <w:pStyle w:val="Prrafodelista"/>
              <w:numPr>
                <w:ilvl w:val="0"/>
                <w:numId w:val="45"/>
              </w:numPr>
              <w:contextualSpacing/>
              <w:rPr>
                <w:rFonts w:ascii="Arial" w:hAnsi="Arial" w:cs="Arial"/>
              </w:rPr>
            </w:pPr>
            <w:r w:rsidRPr="00CC1EC6">
              <w:rPr>
                <w:rFonts w:ascii="Arial" w:hAnsi="Arial" w:cs="Arial"/>
              </w:rPr>
              <w:t xml:space="preserve">Deberá presentar </w:t>
            </w:r>
            <w:proofErr w:type="spellStart"/>
            <w:r w:rsidRPr="00CC1EC6">
              <w:rPr>
                <w:rFonts w:ascii="Arial" w:hAnsi="Arial" w:cs="Arial"/>
              </w:rPr>
              <w:t>datasheet</w:t>
            </w:r>
            <w:proofErr w:type="spellEnd"/>
            <w:r w:rsidRPr="00CC1EC6">
              <w:rPr>
                <w:rFonts w:ascii="Arial" w:hAnsi="Arial" w:cs="Arial"/>
              </w:rPr>
              <w:t xml:space="preserve"> del equipo ofertado con link de página oficial, en el cual pueda ser corroborada la información de acuerdo a su cotización.</w:t>
            </w:r>
          </w:p>
          <w:p w:rsidR="002F2C45" w:rsidRPr="00CC1EC6" w:rsidRDefault="002F2C45" w:rsidP="00CC1EC6">
            <w:pPr>
              <w:pStyle w:val="Prrafodelista"/>
              <w:numPr>
                <w:ilvl w:val="0"/>
                <w:numId w:val="45"/>
              </w:numPr>
              <w:contextualSpacing/>
              <w:rPr>
                <w:rFonts w:ascii="Arial" w:hAnsi="Arial" w:cs="Arial"/>
              </w:rPr>
            </w:pPr>
            <w:r w:rsidRPr="00CC1EC6">
              <w:rPr>
                <w:rFonts w:ascii="Arial" w:hAnsi="Arial" w:cs="Arial"/>
              </w:rPr>
              <w:t>Vigencia del documento: 90 días a partir de la fecha del sello de validación.</w:t>
            </w:r>
          </w:p>
          <w:p w:rsidR="002F2C45" w:rsidRPr="00CC1EC6" w:rsidRDefault="002F2C45" w:rsidP="00CC1EC6">
            <w:pPr>
              <w:pStyle w:val="Prrafodelista"/>
              <w:numPr>
                <w:ilvl w:val="0"/>
                <w:numId w:val="45"/>
              </w:numPr>
              <w:contextualSpacing/>
              <w:rPr>
                <w:rFonts w:ascii="Arial" w:hAnsi="Arial" w:cs="Arial"/>
              </w:rPr>
            </w:pPr>
            <w:r w:rsidRPr="00CC1EC6">
              <w:rPr>
                <w:rFonts w:ascii="Arial" w:hAnsi="Arial" w:cs="Arial"/>
              </w:rPr>
              <w:t>El proveedor deberá de considerar la instalación y puesta a punto de la solución incluyendo la totalidad de interfaces, cables y conectores necesarios para la correcta operación de la solución.</w:t>
            </w:r>
          </w:p>
          <w:p w:rsidR="002F2C45" w:rsidRPr="00CC1EC6" w:rsidRDefault="002F2C45" w:rsidP="00CC1EC6">
            <w:pPr>
              <w:pStyle w:val="Prrafodelista"/>
              <w:numPr>
                <w:ilvl w:val="0"/>
                <w:numId w:val="45"/>
              </w:numPr>
              <w:contextualSpacing/>
              <w:rPr>
                <w:rFonts w:ascii="Arial" w:hAnsi="Arial" w:cs="Arial"/>
              </w:rPr>
            </w:pPr>
            <w:r w:rsidRPr="00CC1EC6">
              <w:rPr>
                <w:rFonts w:ascii="Arial" w:hAnsi="Arial" w:cs="Arial"/>
              </w:rPr>
              <w:t xml:space="preserve">Deberá de considerar cualquier otro tipo de componente en HW, SW, mano de obra, viáticos, traslados y todo lo que se requieran para la correcta instalación, configuración y puesta a punto de los componentes de la </w:t>
            </w:r>
            <w:r w:rsidRPr="00CC1EC6">
              <w:rPr>
                <w:rFonts w:ascii="Arial" w:hAnsi="Arial" w:cs="Arial"/>
              </w:rPr>
              <w:lastRenderedPageBreak/>
              <w:t>solución, estos puntos deberán de estar incluidos en el precio de su propuesta.</w:t>
            </w:r>
          </w:p>
          <w:p w:rsidR="002F2C45" w:rsidRPr="00CC1EC6" w:rsidRDefault="002F2C45" w:rsidP="00CC1EC6">
            <w:pPr>
              <w:pStyle w:val="Prrafodelista"/>
              <w:numPr>
                <w:ilvl w:val="0"/>
                <w:numId w:val="45"/>
              </w:numPr>
              <w:contextualSpacing/>
              <w:rPr>
                <w:rFonts w:ascii="Arial" w:hAnsi="Arial" w:cs="Arial"/>
              </w:rPr>
            </w:pPr>
            <w:r w:rsidRPr="00CC1EC6">
              <w:rPr>
                <w:rFonts w:ascii="Arial" w:hAnsi="Arial" w:cs="Arial"/>
              </w:rPr>
              <w:t xml:space="preserve">Se </w:t>
            </w:r>
            <w:r w:rsidR="00E04969" w:rsidRPr="00CC1EC6">
              <w:rPr>
                <w:rFonts w:ascii="Arial" w:hAnsi="Arial" w:cs="Arial"/>
              </w:rPr>
              <w:t>deberá entregar</w:t>
            </w:r>
            <w:r w:rsidRPr="00CC1EC6">
              <w:rPr>
                <w:rFonts w:ascii="Arial" w:hAnsi="Arial" w:cs="Arial"/>
              </w:rPr>
              <w:t xml:space="preserve"> memoria técnica a detalle de la instalación de cada uno de los componentes que integran la presente solución y de la operación del conjunto de la misma.</w:t>
            </w:r>
          </w:p>
          <w:p w:rsidR="002F2C45" w:rsidRPr="00E04969" w:rsidRDefault="002F2C45" w:rsidP="00CC1EC6">
            <w:pPr>
              <w:contextualSpacing/>
              <w:jc w:val="right"/>
              <w:rPr>
                <w:rFonts w:ascii="Arial" w:hAnsi="Arial" w:cs="Arial"/>
              </w:rPr>
            </w:pPr>
          </w:p>
          <w:p w:rsidR="002F2C45" w:rsidRPr="00E04969" w:rsidRDefault="002F2C45" w:rsidP="002F2C45">
            <w:pPr>
              <w:contextualSpacing/>
              <w:rPr>
                <w:rFonts w:ascii="Arial" w:hAnsi="Arial" w:cs="Arial"/>
              </w:rPr>
            </w:pPr>
          </w:p>
          <w:p w:rsidR="002F2C45" w:rsidRPr="00E04969" w:rsidRDefault="002F2C45" w:rsidP="002F2C45">
            <w:pPr>
              <w:contextualSpacing/>
              <w:rPr>
                <w:rFonts w:ascii="Arial" w:hAnsi="Arial" w:cs="Arial"/>
              </w:rPr>
            </w:pPr>
          </w:p>
        </w:tc>
      </w:tr>
      <w:tr w:rsidR="00A215A8" w:rsidRPr="00602E7A" w:rsidTr="00CC1EC6">
        <w:trPr>
          <w:cantSplit/>
          <w:trHeight w:val="58"/>
        </w:trPr>
        <w:tc>
          <w:tcPr>
            <w:tcW w:w="2883" w:type="dxa"/>
            <w:gridSpan w:val="3"/>
            <w:tcBorders>
              <w:left w:val="nil"/>
              <w:bottom w:val="nil"/>
              <w:right w:val="nil"/>
            </w:tcBorders>
          </w:tcPr>
          <w:p w:rsidR="00A215A8" w:rsidRDefault="00A215A8" w:rsidP="00A215A8">
            <w:pPr>
              <w:rPr>
                <w:rFonts w:ascii="Arial" w:hAnsi="Arial" w:cs="Arial"/>
                <w:sz w:val="22"/>
                <w:szCs w:val="22"/>
              </w:rPr>
            </w:pPr>
          </w:p>
        </w:tc>
        <w:tc>
          <w:tcPr>
            <w:tcW w:w="7885" w:type="dxa"/>
            <w:gridSpan w:val="3"/>
            <w:tcBorders>
              <w:left w:val="nil"/>
              <w:bottom w:val="nil"/>
              <w:right w:val="nil"/>
            </w:tcBorders>
            <w:vAlign w:val="center"/>
          </w:tcPr>
          <w:p w:rsidR="00A215A8" w:rsidRPr="00E04969" w:rsidRDefault="00A215A8" w:rsidP="00A215A8">
            <w:pPr>
              <w:rPr>
                <w:rFonts w:ascii="Arial" w:hAnsi="Arial" w:cs="Arial"/>
              </w:rPr>
            </w:pPr>
          </w:p>
          <w:p w:rsidR="00A215A8" w:rsidRPr="00E04969" w:rsidRDefault="00A215A8" w:rsidP="00A215A8">
            <w:pPr>
              <w:rPr>
                <w:rFonts w:ascii="Arial" w:hAnsi="Arial" w:cs="Arial"/>
              </w:rPr>
            </w:pPr>
          </w:p>
          <w:p w:rsidR="00ED265C" w:rsidRPr="00E04969" w:rsidRDefault="00ED265C" w:rsidP="00A215A8">
            <w:pPr>
              <w:rPr>
                <w:rFonts w:ascii="Arial" w:hAnsi="Arial" w:cs="Arial"/>
              </w:rPr>
            </w:pPr>
          </w:p>
          <w:p w:rsidR="00ED265C" w:rsidRPr="00E04969" w:rsidRDefault="00ED265C" w:rsidP="00A215A8">
            <w:pPr>
              <w:rPr>
                <w:rFonts w:ascii="Arial" w:hAnsi="Arial" w:cs="Arial"/>
              </w:rPr>
            </w:pPr>
          </w:p>
          <w:p w:rsidR="00ED265C" w:rsidRPr="00E04969" w:rsidRDefault="00ED265C" w:rsidP="00A215A8">
            <w:pPr>
              <w:rPr>
                <w:rFonts w:ascii="Arial" w:hAnsi="Arial" w:cs="Arial"/>
              </w:rPr>
            </w:pPr>
          </w:p>
          <w:p w:rsidR="00ED265C" w:rsidRPr="00E04969" w:rsidRDefault="00ED265C" w:rsidP="00A215A8">
            <w:pPr>
              <w:rPr>
                <w:rFonts w:ascii="Arial" w:hAnsi="Arial" w:cs="Arial"/>
              </w:rPr>
            </w:pPr>
            <w:bookmarkStart w:id="0" w:name="_GoBack"/>
            <w:bookmarkEnd w:id="0"/>
          </w:p>
          <w:p w:rsidR="00ED265C" w:rsidRPr="00E04969" w:rsidRDefault="00ED265C" w:rsidP="00A215A8">
            <w:pPr>
              <w:rPr>
                <w:rFonts w:ascii="Arial" w:hAnsi="Arial" w:cs="Arial"/>
              </w:rPr>
            </w:pPr>
          </w:p>
          <w:p w:rsidR="00ED265C" w:rsidRPr="00E04969" w:rsidRDefault="00ED265C" w:rsidP="00A215A8">
            <w:pPr>
              <w:rPr>
                <w:rFonts w:ascii="Arial" w:hAnsi="Arial" w:cs="Arial"/>
              </w:rPr>
            </w:pPr>
          </w:p>
          <w:p w:rsidR="00ED265C" w:rsidRPr="00E04969" w:rsidRDefault="00ED265C" w:rsidP="00A215A8">
            <w:pPr>
              <w:rPr>
                <w:rFonts w:ascii="Arial" w:hAnsi="Arial" w:cs="Arial"/>
              </w:rPr>
            </w:pPr>
          </w:p>
          <w:p w:rsidR="00A215A8" w:rsidRPr="00E04969" w:rsidRDefault="00A215A8" w:rsidP="00A215A8">
            <w:pPr>
              <w:rPr>
                <w:rFonts w:ascii="Arial" w:hAnsi="Arial" w:cs="Arial"/>
              </w:rPr>
            </w:pPr>
          </w:p>
        </w:tc>
        <w:tc>
          <w:tcPr>
            <w:tcW w:w="6709" w:type="dxa"/>
          </w:tcPr>
          <w:p w:rsidR="00A215A8" w:rsidRPr="00E04969" w:rsidRDefault="00A215A8" w:rsidP="00A215A8">
            <w:pPr>
              <w:rPr>
                <w:rFonts w:ascii="Arial" w:hAnsi="Arial" w:cs="Arial"/>
              </w:rPr>
            </w:pPr>
          </w:p>
        </w:tc>
        <w:tc>
          <w:tcPr>
            <w:tcW w:w="6709" w:type="dxa"/>
          </w:tcPr>
          <w:p w:rsidR="00A215A8" w:rsidRPr="00E04969" w:rsidRDefault="00A215A8" w:rsidP="00A215A8">
            <w:pPr>
              <w:rPr>
                <w:rFonts w:ascii="Arial" w:hAnsi="Arial" w:cs="Arial"/>
              </w:rPr>
            </w:pPr>
          </w:p>
        </w:tc>
        <w:tc>
          <w:tcPr>
            <w:tcW w:w="6709" w:type="dxa"/>
          </w:tcPr>
          <w:p w:rsidR="00A215A8" w:rsidRPr="00E04969" w:rsidRDefault="00A215A8" w:rsidP="00A215A8">
            <w:pPr>
              <w:rPr>
                <w:rFonts w:ascii="Arial" w:hAnsi="Arial" w:cs="Arial"/>
              </w:rPr>
            </w:pPr>
          </w:p>
        </w:tc>
      </w:tr>
    </w:tbl>
    <w:p w:rsidR="00B1276F" w:rsidRPr="00564C9E" w:rsidRDefault="00B1276F" w:rsidP="00C77C55">
      <w:pPr>
        <w:pStyle w:val="TDC1"/>
        <w:rPr>
          <w:color w:val="FF0000"/>
          <w:sz w:val="28"/>
          <w:szCs w:val="28"/>
        </w:rPr>
      </w:pPr>
      <w:r w:rsidRPr="00564C9E">
        <w:rPr>
          <w:color w:val="FF0000"/>
          <w:sz w:val="28"/>
          <w:szCs w:val="28"/>
        </w:rPr>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B428C7" w:rsidRDefault="00B428C7" w:rsidP="00B428C7"/>
    <w:p w:rsidR="00564C9E" w:rsidRPr="0029627F" w:rsidRDefault="00564C9E" w:rsidP="00564C9E">
      <w:pPr>
        <w:pStyle w:val="Ttulo2"/>
        <w:rPr>
          <w:rFonts w:ascii="Arial" w:hAnsi="Arial" w:cs="Arial"/>
          <w:sz w:val="32"/>
          <w:szCs w:val="32"/>
        </w:rPr>
      </w:pPr>
      <w:r>
        <w:rPr>
          <w:rFonts w:ascii="Arial" w:hAnsi="Arial" w:cs="Arial"/>
          <w:sz w:val="32"/>
          <w:szCs w:val="32"/>
        </w:rPr>
        <w:t>LICITACIÓN PÚBLICA LOCAL</w:t>
      </w:r>
    </w:p>
    <w:p w:rsidR="00ED265C" w:rsidRPr="00573889" w:rsidRDefault="00ED265C" w:rsidP="00ED265C">
      <w:pPr>
        <w:pStyle w:val="Ttulo2"/>
      </w:pPr>
      <w:r>
        <w:rPr>
          <w:rFonts w:ascii="Arial" w:hAnsi="Arial" w:cs="Arial"/>
          <w:sz w:val="32"/>
          <w:szCs w:val="32"/>
        </w:rPr>
        <w:t>LP3224ADQ-UPS DE ALTA CAPACIDAD-01/2017</w:t>
      </w:r>
    </w:p>
    <w:p w:rsidR="00ED265C" w:rsidRPr="007846DF" w:rsidRDefault="00ED265C" w:rsidP="00ED265C">
      <w:pPr>
        <w:jc w:val="center"/>
        <w:rPr>
          <w:rFonts w:ascii="Arial" w:hAnsi="Arial" w:cs="Arial"/>
          <w:sz w:val="20"/>
          <w:szCs w:val="20"/>
        </w:rPr>
      </w:pPr>
      <w:r>
        <w:rPr>
          <w:rFonts w:ascii="Arial" w:hAnsi="Arial" w:cs="Arial"/>
          <w:b/>
          <w:sz w:val="28"/>
          <w:szCs w:val="32"/>
        </w:rPr>
        <w:t>“EQUIPO DE COMPUTO Y DE TECNOLOGÍA DE LA INFORMACIÓN”</w:t>
      </w:r>
    </w:p>
    <w:p w:rsidR="00006A89" w:rsidRDefault="00006A89">
      <w:pPr>
        <w:jc w:val="both"/>
        <w:rPr>
          <w:rFonts w:ascii="Arial" w:hAnsi="Arial" w:cs="Arial"/>
          <w:color w:val="000000"/>
          <w:sz w:val="22"/>
          <w:szCs w:val="22"/>
        </w:rPr>
      </w:pPr>
    </w:p>
    <w:p w:rsidR="00ED265C" w:rsidRDefault="00ED265C">
      <w:pPr>
        <w:jc w:val="both"/>
        <w:rPr>
          <w:rFonts w:ascii="Arial" w:hAnsi="Arial" w:cs="Arial"/>
          <w:color w:val="000000"/>
          <w:sz w:val="22"/>
          <w:szCs w:val="22"/>
        </w:rPr>
      </w:pPr>
    </w:p>
    <w:p w:rsidR="00ED265C" w:rsidRDefault="00ED265C">
      <w:pPr>
        <w:jc w:val="both"/>
        <w:rPr>
          <w:rFonts w:ascii="Arial" w:hAnsi="Arial" w:cs="Arial"/>
          <w:color w:val="000000"/>
          <w:sz w:val="22"/>
          <w:szCs w:val="22"/>
        </w:rPr>
      </w:pPr>
    </w:p>
    <w:p w:rsidR="00ED265C" w:rsidRDefault="00ED265C">
      <w:pPr>
        <w:jc w:val="both"/>
        <w:rPr>
          <w:rFonts w:ascii="Arial" w:hAnsi="Arial" w:cs="Arial"/>
          <w:color w:val="000000"/>
          <w:sz w:val="22"/>
          <w:szCs w:val="22"/>
        </w:rPr>
      </w:pPr>
    </w:p>
    <w:p w:rsidR="00ED265C" w:rsidRDefault="00ED265C">
      <w:pPr>
        <w:jc w:val="both"/>
        <w:rPr>
          <w:rFonts w:ascii="Arial" w:hAnsi="Arial" w:cs="Arial"/>
          <w:color w:val="000000"/>
          <w:sz w:val="22"/>
          <w:szCs w:val="22"/>
        </w:rPr>
      </w:pPr>
    </w:p>
    <w:p w:rsidR="00ED265C" w:rsidRPr="00AF17C3" w:rsidRDefault="00ED265C">
      <w:pPr>
        <w:jc w:val="both"/>
        <w:rPr>
          <w:rFonts w:ascii="Arial" w:hAnsi="Arial" w:cs="Arial"/>
          <w:color w:val="000000"/>
          <w:sz w:val="22"/>
          <w:szCs w:val="22"/>
        </w:rPr>
      </w:pPr>
    </w:p>
    <w:p w:rsidR="00FB71DE" w:rsidRPr="00AF17C3" w:rsidRDefault="00DA4F2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o</w:t>
      </w:r>
      <w:proofErr w:type="gramStart"/>
      <w:r w:rsidRPr="00B428C7">
        <w:rPr>
          <w:rFonts w:ascii="Arial" w:hAnsi="Arial" w:cs="Arial"/>
          <w:szCs w:val="22"/>
        </w:rPr>
        <w:t xml:space="preserve">, </w:t>
      </w:r>
      <w:r w:rsidR="00B428C7">
        <w:rPr>
          <w:rFonts w:ascii="Arial" w:hAnsi="Arial" w:cs="Arial"/>
          <w:szCs w:val="22"/>
        </w:rPr>
        <w:t xml:space="preserve"> _</w:t>
      </w:r>
      <w:proofErr w:type="gramEnd"/>
      <w:r w:rsidR="00B428C7">
        <w:rPr>
          <w:rFonts w:ascii="Arial" w:hAnsi="Arial" w:cs="Arial"/>
          <w:szCs w:val="22"/>
        </w:rPr>
        <w:t>_________</w:t>
      </w:r>
      <w:r w:rsidR="00113EF5">
        <w:rPr>
          <w:rFonts w:ascii="Arial" w:hAnsi="Arial" w:cs="Arial"/>
          <w:szCs w:val="22"/>
        </w:rPr>
        <w:t>_____________________</w:t>
      </w:r>
      <w:r w:rsidRPr="00AF17C3">
        <w:rPr>
          <w:rFonts w:ascii="Arial" w:hAnsi="Arial" w:cs="Arial"/>
          <w:szCs w:val="22"/>
        </w:rPr>
        <w:t xml:space="preserve">en mi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lang w:val="es-MX"/>
        </w:rPr>
        <w:t>He (</w:t>
      </w:r>
      <w:proofErr w:type="spellStart"/>
      <w:r w:rsidRPr="00AF17C3">
        <w:rPr>
          <w:rFonts w:ascii="Arial" w:hAnsi="Arial" w:cs="Arial"/>
          <w:sz w:val="22"/>
          <w:szCs w:val="22"/>
          <w:lang w:val="es-MX"/>
        </w:rPr>
        <w:t>mos</w:t>
      </w:r>
      <w:proofErr w:type="spellEnd"/>
      <w:r w:rsidRPr="00AF17C3">
        <w:rPr>
          <w:rFonts w:ascii="Arial" w:hAnsi="Arial" w:cs="Arial"/>
          <w:sz w:val="22"/>
          <w:szCs w:val="22"/>
          <w:lang w:val="es-MX"/>
        </w:rPr>
        <w:t>)</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lastRenderedPageBreak/>
        <w:t>He (</w:t>
      </w:r>
      <w:proofErr w:type="spellStart"/>
      <w:r w:rsidRPr="00AF17C3">
        <w:rPr>
          <w:rFonts w:ascii="Arial" w:hAnsi="Arial" w:cs="Arial"/>
          <w:sz w:val="22"/>
          <w:szCs w:val="22"/>
        </w:rPr>
        <w:t>mos</w:t>
      </w:r>
      <w:proofErr w:type="spellEnd"/>
      <w:r w:rsidRPr="00AF17C3">
        <w:rPr>
          <w:rFonts w:ascii="Arial" w:hAnsi="Arial" w:cs="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w:t>
      </w:r>
      <w:proofErr w:type="spellStart"/>
      <w:r w:rsidRPr="00AF17C3">
        <w:rPr>
          <w:rFonts w:ascii="Arial" w:hAnsi="Arial" w:cs="Arial"/>
          <w:sz w:val="22"/>
          <w:szCs w:val="22"/>
        </w:rPr>
        <w:t>emos</w:t>
      </w:r>
      <w:proofErr w:type="spellEnd"/>
      <w:r w:rsidRPr="00AF17C3">
        <w:rPr>
          <w:rFonts w:ascii="Arial" w:hAnsi="Arial" w:cs="Arial"/>
          <w:sz w:val="22"/>
          <w:szCs w:val="22"/>
        </w:rPr>
        <w:t xml:space="preserve">)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36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AF17C3" w:rsidRDefault="00656686" w:rsidP="00A82104">
      <w:pPr>
        <w:rPr>
          <w:rFonts w:ascii="Arial" w:hAnsi="Arial" w:cs="Arial"/>
          <w:sz w:val="22"/>
          <w:szCs w:val="22"/>
        </w:rPr>
      </w:pP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656686" w:rsidRDefault="00656686" w:rsidP="00656686">
      <w:pPr>
        <w:rPr>
          <w:rFonts w:ascii="Arial" w:hAnsi="Arial" w:cs="Arial"/>
          <w:sz w:val="22"/>
          <w:szCs w:val="22"/>
        </w:rPr>
      </w:pPr>
    </w:p>
    <w:p w:rsidR="00ED265C" w:rsidRPr="0029627F" w:rsidRDefault="00ED265C" w:rsidP="00ED265C">
      <w:pPr>
        <w:pStyle w:val="Ttulo2"/>
        <w:rPr>
          <w:rFonts w:ascii="Arial" w:hAnsi="Arial" w:cs="Arial"/>
          <w:sz w:val="32"/>
          <w:szCs w:val="32"/>
        </w:rPr>
      </w:pPr>
      <w:r>
        <w:rPr>
          <w:rFonts w:ascii="Arial" w:hAnsi="Arial" w:cs="Arial"/>
          <w:sz w:val="32"/>
          <w:szCs w:val="32"/>
        </w:rPr>
        <w:t>LICITACIÓN PÚBLICA LOCAL</w:t>
      </w:r>
    </w:p>
    <w:p w:rsidR="00ED265C" w:rsidRPr="00573889" w:rsidRDefault="00ED265C" w:rsidP="00ED265C">
      <w:pPr>
        <w:pStyle w:val="Ttulo2"/>
      </w:pPr>
      <w:r>
        <w:rPr>
          <w:rFonts w:ascii="Arial" w:hAnsi="Arial" w:cs="Arial"/>
          <w:sz w:val="32"/>
          <w:szCs w:val="32"/>
        </w:rPr>
        <w:t>LP3224ADQ-UPS DE ALTA CAPACIDAD-01/2017</w:t>
      </w:r>
    </w:p>
    <w:p w:rsidR="00ED265C" w:rsidRPr="007846DF" w:rsidRDefault="00ED265C" w:rsidP="00ED265C">
      <w:pPr>
        <w:jc w:val="center"/>
        <w:rPr>
          <w:rFonts w:ascii="Arial" w:hAnsi="Arial" w:cs="Arial"/>
          <w:sz w:val="20"/>
          <w:szCs w:val="20"/>
        </w:rPr>
      </w:pPr>
      <w:r>
        <w:rPr>
          <w:rFonts w:ascii="Arial" w:hAnsi="Arial" w:cs="Arial"/>
          <w:b/>
          <w:sz w:val="28"/>
          <w:szCs w:val="32"/>
        </w:rPr>
        <w:t>“EQUIPO DE COMPUTO Y DE TECNOLOGÍA DE LA INFORMACIÓN”</w:t>
      </w:r>
    </w:p>
    <w:p w:rsidR="00B428C7" w:rsidRPr="00ED265C" w:rsidRDefault="00B428C7" w:rsidP="00656686">
      <w:pPr>
        <w:rPr>
          <w:rFonts w:ascii="Arial" w:hAnsi="Arial" w:cs="Arial"/>
          <w:sz w:val="22"/>
          <w:szCs w:val="22"/>
        </w:rPr>
      </w:pPr>
    </w:p>
    <w:p w:rsidR="00B428C7" w:rsidRDefault="00B428C7" w:rsidP="00656686">
      <w:pPr>
        <w:rPr>
          <w:rFonts w:ascii="Arial" w:hAnsi="Arial" w:cs="Arial"/>
          <w:sz w:val="22"/>
          <w:szCs w:val="22"/>
        </w:rPr>
      </w:pPr>
    </w:p>
    <w:p w:rsidR="00B428C7" w:rsidRDefault="00B428C7" w:rsidP="00656686">
      <w:pPr>
        <w:rPr>
          <w:rFonts w:ascii="Arial" w:hAnsi="Arial" w:cs="Arial"/>
          <w:sz w:val="22"/>
          <w:szCs w:val="22"/>
        </w:rPr>
      </w:pPr>
    </w:p>
    <w:p w:rsidR="00B428C7" w:rsidRPr="00AF17C3" w:rsidRDefault="00B428C7" w:rsidP="00656686">
      <w:pPr>
        <w:rPr>
          <w:rFonts w:ascii="Arial" w:hAnsi="Arial" w:cs="Arial"/>
          <w:sz w:val="22"/>
          <w:szCs w:val="22"/>
        </w:rPr>
      </w:pPr>
    </w:p>
    <w:p w:rsidR="00656686" w:rsidRPr="00AF17C3" w:rsidRDefault="00656686" w:rsidP="00656686">
      <w:pPr>
        <w:rPr>
          <w:rFonts w:ascii="Arial" w:hAnsi="Arial" w:cs="Arial"/>
          <w:sz w:val="22"/>
          <w:szCs w:val="22"/>
        </w:rPr>
      </w:pPr>
    </w:p>
    <w:p w:rsidR="00656686" w:rsidRPr="00AF17C3" w:rsidRDefault="00DA4F24" w:rsidP="00AB4BA4">
      <w:pPr>
        <w:pStyle w:val="Ttulo2"/>
        <w:jc w:val="both"/>
        <w:rPr>
          <w:rFonts w:ascii="Arial" w:hAnsi="Arial" w:cs="Arial"/>
          <w:caps/>
          <w:szCs w:val="22"/>
        </w:rPr>
      </w:pPr>
      <w:r>
        <w:rPr>
          <w:rFonts w:ascii="Arial" w:hAnsi="Arial" w:cs="Arial"/>
          <w:caps/>
          <w:szCs w:val="22"/>
        </w:rPr>
        <w:t>CONVOCANTE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lastRenderedPageBreak/>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6306185</wp:posOffset>
                      </wp:positionH>
                      <wp:positionV relativeFrom="paragraph">
                        <wp:posOffset>100330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F47" id="Rectangle 25" o:spid="_x0000_s1026" style="position:absolute;margin-left:496.55pt;margin-top:7.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4993640</wp:posOffset>
                      </wp:positionH>
                      <wp:positionV relativeFrom="paragraph">
                        <wp:posOffset>100330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AE8A" id="Rectangle 18" o:spid="_x0000_s1026" style="position:absolute;margin-left:393.2pt;margin-top:7.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3527425</wp:posOffset>
                      </wp:positionH>
                      <wp:positionV relativeFrom="paragraph">
                        <wp:posOffset>100330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8C7B" id="Rectangle 19" o:spid="_x0000_s1026" style="position:absolute;margin-left:277.75pt;margin-top:7.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2360930</wp:posOffset>
                      </wp:positionH>
                      <wp:positionV relativeFrom="paragraph">
                        <wp:posOffset>100965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73BD" id="Rectangle 20" o:spid="_x0000_s1026" style="position:absolute;margin-left:185.9pt;margin-top:7.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3627755</wp:posOffset>
                      </wp:positionH>
                      <wp:positionV relativeFrom="paragraph">
                        <wp:posOffset>94615</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6E9F" id="Rectangle 21" o:spid="_x0000_s1026" style="position:absolute;margin-left:285.65pt;margin-top:7.4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2416810</wp:posOffset>
                      </wp:positionH>
                      <wp:positionV relativeFrom="paragraph">
                        <wp:posOffset>112395</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DEDA" id="Rectangle 17" o:spid="_x0000_s1026" style="position:absolute;margin-left:190.3pt;margin-top:8.8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5558790</wp:posOffset>
                      </wp:positionH>
                      <wp:positionV relativeFrom="paragraph">
                        <wp:posOffset>120650</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97D1" id="Rectangle 24" o:spid="_x0000_s1026" style="position:absolute;margin-left:437.7pt;margin-top:9.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4736465</wp:posOffset>
                      </wp:positionH>
                      <wp:positionV relativeFrom="paragraph">
                        <wp:posOffset>109855</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9D38" id="Rectangle 23" o:spid="_x0000_s1026" style="position:absolute;margin-left:372.95pt;margin-top:8.65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6313170</wp:posOffset>
                      </wp:positionH>
                      <wp:positionV relativeFrom="paragraph">
                        <wp:posOffset>138430</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212" id="Rectangle 27" o:spid="_x0000_s1026" style="position:absolute;margin-left:497.1pt;margin-top:10.9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"/>
                  </w:pict>
                </mc:Fallback>
              </mc:AlternateConten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Tipo de empresa:  </w:t>
            </w:r>
            <w:r w:rsidRPr="00AF17C3">
              <w:rPr>
                <w:rFonts w:ascii="Arial" w:hAnsi="Arial" w:cs="Arial"/>
                <w:b/>
                <w:bCs/>
                <w:sz w:val="22"/>
                <w:szCs w:val="22"/>
              </w:rPr>
              <w:t>Comercializadora</w:t>
            </w:r>
            <w:r w:rsidR="0095208C">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Pr="00AF17C3">
              <w:rPr>
                <w:rFonts w:ascii="Arial" w:hAnsi="Arial" w:cs="Arial"/>
                <w:b/>
                <w:bCs/>
                <w:sz w:val="22"/>
                <w:szCs w:val="22"/>
              </w:rPr>
              <w:t xml:space="preserve">Nacional              </w:t>
            </w:r>
            <w:proofErr w:type="spellStart"/>
            <w:r w:rsidRPr="00AF17C3">
              <w:rPr>
                <w:rFonts w:ascii="Arial" w:hAnsi="Arial" w:cs="Arial"/>
                <w:b/>
                <w:bCs/>
                <w:sz w:val="22"/>
                <w:szCs w:val="22"/>
              </w:rPr>
              <w:t>Int</w:t>
            </w:r>
            <w:proofErr w:type="spellEnd"/>
            <w:proofErr w:type="gramStart"/>
            <w:r w:rsidRPr="00AF17C3">
              <w:rPr>
                <w:rFonts w:ascii="Arial" w:hAnsi="Arial" w:cs="Arial"/>
                <w:b/>
                <w:bCs/>
                <w:sz w:val="22"/>
                <w:szCs w:val="22"/>
              </w:rPr>
              <w:t>..</w:t>
            </w:r>
            <w:proofErr w:type="gramEnd"/>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ED265C" w:rsidRDefault="00ED265C" w:rsidP="00ED265C">
      <w:pPr>
        <w:pStyle w:val="Ttulo2"/>
        <w:rPr>
          <w:rFonts w:ascii="Arial" w:hAnsi="Arial" w:cs="Arial"/>
          <w:sz w:val="32"/>
          <w:szCs w:val="32"/>
          <w:lang w:val="es-ES"/>
        </w:rPr>
      </w:pPr>
    </w:p>
    <w:p w:rsidR="00ED265C" w:rsidRPr="0029627F" w:rsidRDefault="00ED265C" w:rsidP="00ED265C">
      <w:pPr>
        <w:pStyle w:val="Ttulo2"/>
        <w:rPr>
          <w:rFonts w:ascii="Arial" w:hAnsi="Arial" w:cs="Arial"/>
          <w:sz w:val="32"/>
          <w:szCs w:val="32"/>
        </w:rPr>
      </w:pPr>
      <w:r>
        <w:rPr>
          <w:rFonts w:ascii="Arial" w:hAnsi="Arial" w:cs="Arial"/>
          <w:sz w:val="32"/>
          <w:szCs w:val="32"/>
        </w:rPr>
        <w:t>LICITACIÓN PÚBLICA LOCAL</w:t>
      </w:r>
    </w:p>
    <w:p w:rsidR="00ED265C" w:rsidRPr="00573889" w:rsidRDefault="00ED265C" w:rsidP="00ED265C">
      <w:pPr>
        <w:pStyle w:val="Ttulo2"/>
      </w:pPr>
      <w:r>
        <w:rPr>
          <w:rFonts w:ascii="Arial" w:hAnsi="Arial" w:cs="Arial"/>
          <w:sz w:val="32"/>
          <w:szCs w:val="32"/>
        </w:rPr>
        <w:t>LP3224ADQ-UPS DE ALTA CAPACIDAD-01/2017</w:t>
      </w:r>
    </w:p>
    <w:p w:rsidR="00ED265C" w:rsidRPr="007846DF" w:rsidRDefault="00ED265C" w:rsidP="00ED265C">
      <w:pPr>
        <w:jc w:val="center"/>
        <w:rPr>
          <w:rFonts w:ascii="Arial" w:hAnsi="Arial" w:cs="Arial"/>
          <w:sz w:val="20"/>
          <w:szCs w:val="20"/>
        </w:rPr>
      </w:pPr>
      <w:r>
        <w:rPr>
          <w:rFonts w:ascii="Arial" w:hAnsi="Arial" w:cs="Arial"/>
          <w:b/>
          <w:sz w:val="28"/>
          <w:szCs w:val="32"/>
        </w:rPr>
        <w:t>“EQUIPO DE COMPUTO Y DE TECNOLOGÍA DE LA INFORMACIÓN”</w:t>
      </w:r>
    </w:p>
    <w:p w:rsidR="00B428C7" w:rsidRPr="00ED265C" w:rsidRDefault="00B428C7">
      <w:pPr>
        <w:jc w:val="center"/>
        <w:rPr>
          <w:rFonts w:ascii="Arial" w:hAnsi="Arial" w:cs="Arial"/>
          <w:b/>
          <w:sz w:val="22"/>
          <w:szCs w:val="22"/>
        </w:rPr>
      </w:pPr>
    </w:p>
    <w:p w:rsidR="00FB71DE" w:rsidRPr="00AF17C3" w:rsidRDefault="00FB71DE" w:rsidP="00FB71DE">
      <w:pPr>
        <w:jc w:val="both"/>
        <w:rPr>
          <w:rFonts w:ascii="Arial" w:hAnsi="Arial" w:cs="Arial"/>
          <w:color w:val="000000"/>
          <w:sz w:val="22"/>
          <w:szCs w:val="22"/>
        </w:rPr>
      </w:pPr>
    </w:p>
    <w:p w:rsidR="00656686" w:rsidRDefault="00656686" w:rsidP="00FB71DE">
      <w:pPr>
        <w:jc w:val="both"/>
        <w:rPr>
          <w:rFonts w:ascii="Arial" w:hAnsi="Arial" w:cs="Arial"/>
          <w:color w:val="000000"/>
          <w:sz w:val="22"/>
          <w:szCs w:val="22"/>
        </w:rPr>
      </w:pPr>
    </w:p>
    <w:p w:rsidR="00B428C7" w:rsidRDefault="00B428C7" w:rsidP="00FB71DE">
      <w:pPr>
        <w:jc w:val="both"/>
        <w:rPr>
          <w:rFonts w:ascii="Arial" w:hAnsi="Arial" w:cs="Arial"/>
          <w:color w:val="000000"/>
          <w:sz w:val="22"/>
          <w:szCs w:val="22"/>
        </w:rPr>
      </w:pPr>
    </w:p>
    <w:p w:rsidR="00B428C7" w:rsidRDefault="00B428C7" w:rsidP="00FB71DE">
      <w:pPr>
        <w:jc w:val="both"/>
        <w:rPr>
          <w:rFonts w:ascii="Arial" w:hAnsi="Arial" w:cs="Arial"/>
          <w:color w:val="000000"/>
          <w:sz w:val="22"/>
          <w:szCs w:val="22"/>
        </w:rPr>
      </w:pPr>
    </w:p>
    <w:p w:rsidR="00B428C7" w:rsidRPr="00AF17C3" w:rsidRDefault="00B428C7" w:rsidP="00FB71DE">
      <w:pPr>
        <w:jc w:val="both"/>
        <w:rPr>
          <w:rFonts w:ascii="Arial" w:hAnsi="Arial" w:cs="Arial"/>
          <w:color w:val="000000"/>
          <w:sz w:val="22"/>
          <w:szCs w:val="22"/>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4961"/>
        <w:gridCol w:w="3544"/>
      </w:tblGrid>
      <w:tr w:rsidR="001A1007" w:rsidRPr="00AF17C3" w:rsidTr="00331B42">
        <w:trPr>
          <w:trHeight w:val="567"/>
        </w:trPr>
        <w:tc>
          <w:tcPr>
            <w:tcW w:w="921"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125"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961" w:type="dxa"/>
            <w:tcBorders>
              <w:left w:val="single" w:sz="12" w:space="0" w:color="auto"/>
            </w:tcBorders>
            <w:shd w:val="pct35" w:color="auto" w:fill="FFFFFF"/>
            <w:vAlign w:val="center"/>
          </w:tcPr>
          <w:p w:rsidR="001A1007" w:rsidRPr="00AF17C3" w:rsidRDefault="00A82104">
            <w:pPr>
              <w:jc w:val="center"/>
              <w:rPr>
                <w:rFonts w:ascii="Arial" w:hAnsi="Arial" w:cs="Arial"/>
                <w:b/>
                <w:sz w:val="22"/>
                <w:szCs w:val="22"/>
              </w:rPr>
            </w:pPr>
            <w:r w:rsidRPr="00AF17C3">
              <w:rPr>
                <w:rFonts w:ascii="Arial" w:hAnsi="Arial" w:cs="Arial"/>
                <w:b/>
                <w:sz w:val="22"/>
                <w:szCs w:val="22"/>
              </w:rPr>
              <w:t>Producto</w:t>
            </w:r>
          </w:p>
        </w:tc>
        <w:tc>
          <w:tcPr>
            <w:tcW w:w="3544" w:type="dxa"/>
            <w:shd w:val="pct35" w:color="auto" w:fill="FFFFFF"/>
            <w:vAlign w:val="center"/>
          </w:tcPr>
          <w:p w:rsidR="001A1007" w:rsidRPr="00AF17C3" w:rsidRDefault="001A1007">
            <w:pPr>
              <w:pStyle w:val="Ttulo8"/>
              <w:rPr>
                <w:rFonts w:cs="Arial"/>
                <w:sz w:val="22"/>
                <w:szCs w:val="22"/>
              </w:rPr>
            </w:pPr>
            <w:r w:rsidRPr="00AF17C3">
              <w:rPr>
                <w:rFonts w:cs="Arial"/>
                <w:sz w:val="22"/>
                <w:szCs w:val="22"/>
              </w:rPr>
              <w:t xml:space="preserve">Especificaciones* </w:t>
            </w:r>
          </w:p>
        </w:tc>
      </w:tr>
      <w:tr w:rsidR="001A1007" w:rsidRPr="00AF17C3" w:rsidTr="00E461D8">
        <w:trPr>
          <w:trHeight w:val="1942"/>
        </w:trPr>
        <w:tc>
          <w:tcPr>
            <w:tcW w:w="921" w:type="dxa"/>
            <w:tcBorders>
              <w:bottom w:val="single" w:sz="12" w:space="0" w:color="auto"/>
              <w:right w:val="single" w:sz="12" w:space="0" w:color="auto"/>
            </w:tcBorders>
            <w:vAlign w:val="center"/>
          </w:tcPr>
          <w:p w:rsidR="001A1007" w:rsidRPr="00AF17C3" w:rsidRDefault="00A01D6E">
            <w:pPr>
              <w:jc w:val="center"/>
              <w:rPr>
                <w:rFonts w:ascii="Arial" w:hAnsi="Arial" w:cs="Arial"/>
                <w:b/>
                <w:sz w:val="22"/>
                <w:szCs w:val="22"/>
              </w:rPr>
            </w:pPr>
            <w:r>
              <w:rPr>
                <w:rFonts w:ascii="Arial" w:hAnsi="Arial" w:cs="Arial"/>
                <w:b/>
                <w:sz w:val="22"/>
                <w:szCs w:val="22"/>
              </w:rPr>
              <w:t>5151</w:t>
            </w:r>
          </w:p>
        </w:tc>
        <w:tc>
          <w:tcPr>
            <w:tcW w:w="1125" w:type="dxa"/>
            <w:tcBorders>
              <w:left w:val="single" w:sz="12" w:space="0" w:color="auto"/>
              <w:bottom w:val="single" w:sz="12" w:space="0" w:color="auto"/>
            </w:tcBorders>
            <w:vAlign w:val="center"/>
          </w:tcPr>
          <w:p w:rsidR="001A1007" w:rsidRPr="00AF17C3" w:rsidRDefault="00ED265C">
            <w:pPr>
              <w:jc w:val="center"/>
              <w:rPr>
                <w:rFonts w:ascii="Arial" w:hAnsi="Arial" w:cs="Arial"/>
                <w:b/>
                <w:sz w:val="22"/>
                <w:szCs w:val="22"/>
              </w:rPr>
            </w:pPr>
            <w:r>
              <w:rPr>
                <w:rFonts w:ascii="Arial" w:hAnsi="Arial" w:cs="Arial"/>
                <w:b/>
                <w:sz w:val="22"/>
                <w:szCs w:val="22"/>
              </w:rPr>
              <w:t>1</w:t>
            </w:r>
          </w:p>
        </w:tc>
        <w:tc>
          <w:tcPr>
            <w:tcW w:w="4961" w:type="dxa"/>
            <w:tcBorders>
              <w:left w:val="single" w:sz="12" w:space="0" w:color="auto"/>
              <w:bottom w:val="single" w:sz="12" w:space="0" w:color="auto"/>
            </w:tcBorders>
            <w:vAlign w:val="center"/>
          </w:tcPr>
          <w:p w:rsidR="001A1007" w:rsidRPr="00AF17C3" w:rsidRDefault="00E461D8" w:rsidP="00E461D8">
            <w:pPr>
              <w:jc w:val="center"/>
              <w:rPr>
                <w:rFonts w:ascii="Arial" w:hAnsi="Arial" w:cs="Arial"/>
                <w:b/>
                <w:sz w:val="22"/>
                <w:szCs w:val="22"/>
              </w:rPr>
            </w:pPr>
            <w:r>
              <w:rPr>
                <w:rFonts w:ascii="Arial" w:hAnsi="Arial" w:cs="Arial"/>
                <w:b/>
                <w:sz w:val="22"/>
                <w:szCs w:val="22"/>
              </w:rPr>
              <w:t>Concepto</w:t>
            </w:r>
          </w:p>
        </w:tc>
        <w:tc>
          <w:tcPr>
            <w:tcW w:w="3544"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r w:rsidRPr="00AF17C3">
        <w:rPr>
          <w:rFonts w:ascii="Arial" w:hAnsi="Arial" w:cs="Arial"/>
          <w:b/>
          <w:sz w:val="22"/>
          <w:szCs w:val="22"/>
        </w:rPr>
        <w:t xml:space="preserve">*El </w:t>
      </w:r>
      <w:r w:rsidR="00EF0D51">
        <w:rPr>
          <w:rFonts w:ascii="Arial" w:hAnsi="Arial" w:cs="Arial"/>
          <w:b/>
          <w:sz w:val="22"/>
          <w:szCs w:val="22"/>
        </w:rPr>
        <w:t>Licitante</w:t>
      </w:r>
      <w:r w:rsidRPr="00AF17C3">
        <w:rPr>
          <w:rFonts w:ascii="Arial" w:hAnsi="Arial" w:cs="Arial"/>
          <w:b/>
          <w:sz w:val="22"/>
          <w:szCs w:val="22"/>
        </w:rPr>
        <w:t xml:space="preserve"> podrá optar por describir las especificaciones en este espacio, dejando en blanco el recuadro correspondiente en la tabla anterior. </w:t>
      </w:r>
    </w:p>
    <w:p w:rsidR="001A1007" w:rsidRPr="00AF17C3" w:rsidRDefault="001A1007" w:rsidP="001A1007">
      <w:pPr>
        <w:jc w:val="both"/>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564C9E" w:rsidRPr="00AF17C3" w:rsidRDefault="00564C9E" w:rsidP="00D96CFB">
      <w:pPr>
        <w:jc w:val="center"/>
        <w:rPr>
          <w:rFonts w:ascii="Arial" w:hAnsi="Arial" w:cs="Arial"/>
          <w:sz w:val="22"/>
          <w:szCs w:val="22"/>
        </w:rPr>
      </w:pPr>
    </w:p>
    <w:p w:rsidR="00564C9E" w:rsidRPr="0029627F" w:rsidRDefault="00564C9E" w:rsidP="00564C9E">
      <w:pPr>
        <w:pStyle w:val="Ttulo2"/>
        <w:rPr>
          <w:rFonts w:ascii="Arial" w:hAnsi="Arial" w:cs="Arial"/>
          <w:sz w:val="32"/>
          <w:szCs w:val="32"/>
        </w:rPr>
      </w:pPr>
      <w:r>
        <w:rPr>
          <w:rFonts w:ascii="Arial" w:hAnsi="Arial" w:cs="Arial"/>
          <w:sz w:val="32"/>
          <w:szCs w:val="32"/>
        </w:rPr>
        <w:t>LICITACIÓN PÚBLICA LOCAL</w:t>
      </w:r>
    </w:p>
    <w:p w:rsidR="00ED265C" w:rsidRPr="00573889" w:rsidRDefault="00ED265C" w:rsidP="00ED265C">
      <w:pPr>
        <w:pStyle w:val="Ttulo2"/>
      </w:pPr>
      <w:r>
        <w:rPr>
          <w:rFonts w:ascii="Arial" w:hAnsi="Arial" w:cs="Arial"/>
          <w:sz w:val="32"/>
          <w:szCs w:val="32"/>
        </w:rPr>
        <w:t>LP3224ADQ-UPS DE ALTA CAPACIDAD-01/2017</w:t>
      </w:r>
    </w:p>
    <w:p w:rsidR="00ED265C" w:rsidRPr="007846DF" w:rsidRDefault="00ED265C" w:rsidP="00ED265C">
      <w:pPr>
        <w:jc w:val="center"/>
        <w:rPr>
          <w:rFonts w:ascii="Arial" w:hAnsi="Arial" w:cs="Arial"/>
          <w:sz w:val="20"/>
          <w:szCs w:val="20"/>
        </w:rPr>
      </w:pPr>
      <w:r>
        <w:rPr>
          <w:rFonts w:ascii="Arial" w:hAnsi="Arial" w:cs="Arial"/>
          <w:b/>
          <w:sz w:val="28"/>
          <w:szCs w:val="32"/>
        </w:rPr>
        <w:t>“EQUIPO DE COMPUTO Y DE TECNOLOGÍA DE LA INFORMACIÓN”</w:t>
      </w:r>
    </w:p>
    <w:p w:rsidR="00A57C00" w:rsidRPr="00AF17C3" w:rsidRDefault="00A57C00" w:rsidP="00D96CFB">
      <w:pPr>
        <w:jc w:val="center"/>
        <w:rPr>
          <w:rFonts w:ascii="Arial" w:hAnsi="Arial" w:cs="Arial"/>
          <w:sz w:val="22"/>
          <w:szCs w:val="22"/>
        </w:rPr>
      </w:pPr>
    </w:p>
    <w:p w:rsidR="00656686" w:rsidRPr="00AF17C3" w:rsidRDefault="00656686" w:rsidP="007E0F68">
      <w:pPr>
        <w:rPr>
          <w:rFonts w:ascii="Arial" w:hAnsi="Arial" w:cs="Arial"/>
          <w:sz w:val="22"/>
          <w:szCs w:val="22"/>
        </w:rPr>
      </w:pPr>
    </w:p>
    <w:p w:rsidR="00D96CFB" w:rsidRPr="00AF17C3" w:rsidRDefault="00D96CFB" w:rsidP="00D96CFB">
      <w:pPr>
        <w:jc w:val="both"/>
        <w:rPr>
          <w:rFonts w:ascii="Arial" w:hAnsi="Arial" w:cs="Arial"/>
          <w:color w:val="000000"/>
          <w:sz w:val="22"/>
          <w:szCs w:val="22"/>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Default="00B1276F">
      <w:pPr>
        <w:jc w:val="center"/>
        <w:rPr>
          <w:rFonts w:ascii="Arial" w:hAnsi="Arial" w:cs="Arial"/>
          <w:sz w:val="22"/>
          <w:szCs w:val="22"/>
        </w:rPr>
      </w:pP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354" w:type="dxa"/>
        <w:tblInd w:w="-25" w:type="dxa"/>
        <w:tblLayout w:type="fixed"/>
        <w:tblCellMar>
          <w:left w:w="70" w:type="dxa"/>
          <w:right w:w="70" w:type="dxa"/>
        </w:tblCellMar>
        <w:tblLook w:val="0000" w:firstRow="0" w:lastRow="0" w:firstColumn="0" w:lastColumn="0" w:noHBand="0" w:noVBand="0"/>
      </w:tblPr>
      <w:tblGrid>
        <w:gridCol w:w="1154"/>
        <w:gridCol w:w="1286"/>
        <w:gridCol w:w="4028"/>
        <w:gridCol w:w="1406"/>
        <w:gridCol w:w="1480"/>
      </w:tblGrid>
      <w:tr w:rsidR="00171BB6" w:rsidRPr="00AF17C3" w:rsidTr="00A01D6E">
        <w:trPr>
          <w:trHeight w:val="737"/>
        </w:trPr>
        <w:tc>
          <w:tcPr>
            <w:tcW w:w="1154"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Partida</w:t>
            </w:r>
          </w:p>
        </w:tc>
        <w:tc>
          <w:tcPr>
            <w:tcW w:w="1286" w:type="dxa"/>
            <w:tcBorders>
              <w:top w:val="single" w:sz="4" w:space="0" w:color="auto"/>
              <w:left w:val="nil"/>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Cantidad</w:t>
            </w:r>
          </w:p>
        </w:tc>
        <w:tc>
          <w:tcPr>
            <w:tcW w:w="4028" w:type="dxa"/>
            <w:tcBorders>
              <w:top w:val="single" w:sz="4" w:space="0" w:color="auto"/>
              <w:left w:val="nil"/>
              <w:bottom w:val="single" w:sz="4" w:space="0" w:color="auto"/>
              <w:right w:val="single" w:sz="4" w:space="0" w:color="auto"/>
            </w:tcBorders>
            <w:shd w:val="pct25" w:color="000000" w:fill="FFFFFF"/>
            <w:vAlign w:val="center"/>
          </w:tcPr>
          <w:p w:rsidR="00171BB6" w:rsidRPr="00C77C55" w:rsidRDefault="00C77C55" w:rsidP="00171BB6">
            <w:pPr>
              <w:pStyle w:val="Ttulo6"/>
              <w:jc w:val="center"/>
              <w:rPr>
                <w:rFonts w:cs="Arial"/>
                <w:i w:val="0"/>
                <w:caps/>
                <w:szCs w:val="22"/>
              </w:rPr>
            </w:pPr>
            <w:r w:rsidRPr="00C77C55">
              <w:rPr>
                <w:rFonts w:cs="Arial"/>
                <w:i w:val="0"/>
                <w:caps/>
                <w:szCs w:val="22"/>
              </w:rPr>
              <w:t>PRODUCTO</w:t>
            </w:r>
          </w:p>
        </w:tc>
        <w:tc>
          <w:tcPr>
            <w:tcW w:w="1406"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jc w:val="center"/>
              <w:rPr>
                <w:rFonts w:ascii="Arial" w:hAnsi="Arial" w:cs="Arial"/>
                <w:b/>
                <w:caps/>
                <w:sz w:val="22"/>
                <w:szCs w:val="22"/>
              </w:rPr>
            </w:pPr>
            <w:r w:rsidRPr="00AF17C3">
              <w:rPr>
                <w:rFonts w:ascii="Arial" w:hAnsi="Arial" w:cs="Arial"/>
                <w:b/>
                <w:caps/>
                <w:sz w:val="22"/>
                <w:szCs w:val="22"/>
              </w:rPr>
              <w:t>PRECIO UNITARIO</w:t>
            </w:r>
          </w:p>
        </w:tc>
        <w:tc>
          <w:tcPr>
            <w:tcW w:w="1480"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pStyle w:val="Ttulo8"/>
              <w:rPr>
                <w:rFonts w:cs="Arial"/>
                <w:caps/>
                <w:sz w:val="22"/>
                <w:szCs w:val="22"/>
              </w:rPr>
            </w:pPr>
            <w:r w:rsidRPr="00AF17C3">
              <w:rPr>
                <w:rFonts w:cs="Arial"/>
                <w:caps/>
                <w:sz w:val="22"/>
                <w:szCs w:val="22"/>
              </w:rPr>
              <w:t>TOTAL</w:t>
            </w:r>
          </w:p>
        </w:tc>
      </w:tr>
      <w:tr w:rsidR="00171BB6" w:rsidRPr="00AF17C3" w:rsidTr="00A01D6E">
        <w:trPr>
          <w:trHeight w:val="2886"/>
        </w:trPr>
        <w:tc>
          <w:tcPr>
            <w:tcW w:w="1154" w:type="dxa"/>
            <w:tcBorders>
              <w:top w:val="single" w:sz="4" w:space="0" w:color="auto"/>
              <w:left w:val="single" w:sz="4" w:space="0" w:color="auto"/>
              <w:bottom w:val="single" w:sz="4" w:space="0" w:color="auto"/>
              <w:right w:val="single" w:sz="4" w:space="0" w:color="auto"/>
            </w:tcBorders>
            <w:vAlign w:val="center"/>
          </w:tcPr>
          <w:p w:rsidR="00171BB6" w:rsidRPr="00AF17C3" w:rsidRDefault="00A01D6E">
            <w:pPr>
              <w:pStyle w:val="Ttulo6"/>
              <w:jc w:val="center"/>
              <w:rPr>
                <w:rFonts w:cs="Arial"/>
                <w:b w:val="0"/>
                <w:i w:val="0"/>
                <w:caps/>
                <w:szCs w:val="22"/>
              </w:rPr>
            </w:pPr>
            <w:r>
              <w:rPr>
                <w:rFonts w:cs="Arial"/>
                <w:b w:val="0"/>
                <w:i w:val="0"/>
                <w:caps/>
                <w:szCs w:val="22"/>
              </w:rPr>
              <w:t>5151</w:t>
            </w:r>
          </w:p>
        </w:tc>
        <w:tc>
          <w:tcPr>
            <w:tcW w:w="1286" w:type="dxa"/>
            <w:tcBorders>
              <w:top w:val="single" w:sz="4" w:space="0" w:color="auto"/>
              <w:left w:val="nil"/>
              <w:bottom w:val="single" w:sz="4" w:space="0" w:color="auto"/>
              <w:right w:val="single" w:sz="4" w:space="0" w:color="auto"/>
            </w:tcBorders>
            <w:vAlign w:val="center"/>
          </w:tcPr>
          <w:p w:rsidR="00171BB6" w:rsidRPr="00AF17C3" w:rsidRDefault="00ED265C">
            <w:pPr>
              <w:pStyle w:val="Ttulo6"/>
              <w:ind w:left="-79"/>
              <w:jc w:val="center"/>
              <w:rPr>
                <w:rFonts w:cs="Arial"/>
                <w:b w:val="0"/>
                <w:i w:val="0"/>
                <w:caps/>
                <w:szCs w:val="22"/>
              </w:rPr>
            </w:pPr>
            <w:r>
              <w:rPr>
                <w:rFonts w:cs="Arial"/>
                <w:b w:val="0"/>
                <w:i w:val="0"/>
                <w:caps/>
                <w:szCs w:val="22"/>
              </w:rPr>
              <w:t>1</w:t>
            </w:r>
          </w:p>
        </w:tc>
        <w:tc>
          <w:tcPr>
            <w:tcW w:w="4028" w:type="dxa"/>
            <w:tcBorders>
              <w:top w:val="single" w:sz="4" w:space="0" w:color="auto"/>
              <w:left w:val="nil"/>
              <w:bottom w:val="single" w:sz="4" w:space="0" w:color="auto"/>
              <w:right w:val="single" w:sz="4" w:space="0" w:color="auto"/>
            </w:tcBorders>
            <w:vAlign w:val="center"/>
          </w:tcPr>
          <w:p w:rsidR="00171BB6" w:rsidRPr="00AF17C3" w:rsidRDefault="00171BB6">
            <w:pPr>
              <w:pStyle w:val="Piedepgina"/>
              <w:tabs>
                <w:tab w:val="clear" w:pos="4419"/>
                <w:tab w:val="clear" w:pos="8838"/>
              </w:tabs>
              <w:rPr>
                <w:rFonts w:ascii="Arial" w:hAnsi="Arial" w:cs="Arial"/>
                <w:caps/>
                <w:sz w:val="22"/>
                <w:szCs w:val="22"/>
              </w:rPr>
            </w:pPr>
          </w:p>
        </w:tc>
        <w:tc>
          <w:tcPr>
            <w:tcW w:w="1406" w:type="dxa"/>
            <w:tcBorders>
              <w:top w:val="single" w:sz="4" w:space="0" w:color="auto"/>
              <w:left w:val="nil"/>
              <w:bottom w:val="single" w:sz="4" w:space="0" w:color="auto"/>
              <w:right w:val="single" w:sz="4" w:space="0" w:color="auto"/>
            </w:tcBorders>
            <w:vAlign w:val="center"/>
          </w:tcPr>
          <w:p w:rsidR="00171BB6" w:rsidRPr="00AF17C3" w:rsidRDefault="00171BB6">
            <w:pPr>
              <w:jc w:val="right"/>
              <w:rPr>
                <w:rFonts w:ascii="Arial" w:hAnsi="Arial" w:cs="Arial"/>
                <w:caps/>
                <w:sz w:val="22"/>
                <w:szCs w:val="22"/>
              </w:rPr>
            </w:pPr>
          </w:p>
        </w:tc>
        <w:tc>
          <w:tcPr>
            <w:tcW w:w="1480" w:type="dxa"/>
            <w:tcBorders>
              <w:top w:val="single" w:sz="4" w:space="0" w:color="auto"/>
              <w:left w:val="nil"/>
              <w:bottom w:val="single" w:sz="4" w:space="0" w:color="auto"/>
              <w:right w:val="single" w:sz="4" w:space="0" w:color="auto"/>
            </w:tcBorders>
            <w:vAlign w:val="center"/>
          </w:tcPr>
          <w:p w:rsidR="00171BB6" w:rsidRPr="00AF17C3" w:rsidRDefault="00171BB6">
            <w:pPr>
              <w:pStyle w:val="Ttulo8"/>
              <w:jc w:val="right"/>
              <w:rPr>
                <w:rFonts w:cs="Arial"/>
                <w:b w:val="0"/>
                <w:caps/>
                <w:sz w:val="22"/>
                <w:szCs w:val="22"/>
              </w:rPr>
            </w:pPr>
          </w:p>
        </w:tc>
      </w:tr>
      <w:tr w:rsidR="00B1276F" w:rsidRPr="00AF17C3" w:rsidTr="00331409">
        <w:trPr>
          <w:cantSplit/>
          <w:trHeight w:val="737"/>
        </w:trPr>
        <w:tc>
          <w:tcPr>
            <w:tcW w:w="7874" w:type="dxa"/>
            <w:gridSpan w:val="4"/>
            <w:tcBorders>
              <w:top w:val="single" w:sz="4" w:space="0" w:color="auto"/>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SUBTOTAL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59"/>
        </w:trPr>
        <w:tc>
          <w:tcPr>
            <w:tcW w:w="7874" w:type="dxa"/>
            <w:gridSpan w:val="4"/>
            <w:tcBorders>
              <w:right w:val="single" w:sz="4" w:space="0" w:color="auto"/>
            </w:tcBorders>
            <w:vAlign w:val="center"/>
          </w:tcPr>
          <w:p w:rsidR="00B1276F" w:rsidRPr="00AF17C3" w:rsidRDefault="00B1276F">
            <w:pPr>
              <w:jc w:val="right"/>
              <w:rPr>
                <w:rFonts w:ascii="Arial" w:hAnsi="Arial" w:cs="Arial"/>
                <w:snapToGrid w:val="0"/>
                <w:sz w:val="22"/>
                <w:szCs w:val="22"/>
              </w:rPr>
            </w:pPr>
            <w:r w:rsidRPr="00AF17C3">
              <w:rPr>
                <w:rFonts w:ascii="Arial" w:hAnsi="Arial" w:cs="Arial"/>
                <w:snapToGrid w:val="0"/>
                <w:sz w:val="22"/>
                <w:szCs w:val="22"/>
              </w:rPr>
              <w:t>I.V.A.</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37"/>
        </w:trPr>
        <w:tc>
          <w:tcPr>
            <w:tcW w:w="7874" w:type="dxa"/>
            <w:gridSpan w:val="4"/>
            <w:tcBorders>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GRAN 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bl>
    <w:p w:rsidR="00B1276F" w:rsidRPr="00AF17C3" w:rsidRDefault="00B1276F">
      <w:pPr>
        <w:rPr>
          <w:rFonts w:ascii="Arial" w:hAnsi="Arial" w:cs="Arial"/>
          <w:sz w:val="22"/>
          <w:szCs w:val="22"/>
        </w:rPr>
      </w:pPr>
    </w:p>
    <w:tbl>
      <w:tblPr>
        <w:tblW w:w="9811" w:type="dxa"/>
        <w:tblLayout w:type="fixed"/>
        <w:tblCellMar>
          <w:left w:w="30" w:type="dxa"/>
          <w:right w:w="30" w:type="dxa"/>
        </w:tblCellMar>
        <w:tblLook w:val="0000" w:firstRow="0" w:lastRow="0" w:firstColumn="0" w:lastColumn="0" w:noHBand="0" w:noVBand="0"/>
      </w:tblPr>
      <w:tblGrid>
        <w:gridCol w:w="2945"/>
        <w:gridCol w:w="6866"/>
      </w:tblGrid>
      <w:tr w:rsidR="00B1276F" w:rsidRPr="00AF17C3" w:rsidTr="00D96CFB">
        <w:trPr>
          <w:cantSplit/>
          <w:trHeight w:val="389"/>
        </w:trPr>
        <w:tc>
          <w:tcPr>
            <w:tcW w:w="9811" w:type="dxa"/>
            <w:gridSpan w:val="2"/>
          </w:tcPr>
          <w:p w:rsidR="00B1276F" w:rsidRPr="00AF17C3" w:rsidRDefault="00B1276F">
            <w:pPr>
              <w:jc w:val="both"/>
              <w:rPr>
                <w:rFonts w:ascii="Arial" w:hAnsi="Arial" w:cs="Arial"/>
                <w:snapToGrid w:val="0"/>
                <w:sz w:val="22"/>
                <w:szCs w:val="22"/>
              </w:rPr>
            </w:pPr>
          </w:p>
        </w:tc>
      </w:tr>
      <w:tr w:rsidR="00B1276F" w:rsidRPr="00AF17C3" w:rsidTr="00D96CFB">
        <w:trPr>
          <w:cantSplit/>
          <w:trHeight w:val="80"/>
        </w:trPr>
        <w:tc>
          <w:tcPr>
            <w:tcW w:w="2945"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p>
        </w:tc>
        <w:tc>
          <w:tcPr>
            <w:tcW w:w="6866" w:type="dxa"/>
          </w:tcPr>
          <w:p w:rsidR="00B1276F" w:rsidRDefault="00545937">
            <w:pPr>
              <w:jc w:val="right"/>
              <w:rPr>
                <w:rFonts w:ascii="Arial" w:hAnsi="Arial" w:cs="Arial"/>
                <w:snapToGrid w:val="0"/>
                <w:sz w:val="22"/>
                <w:szCs w:val="22"/>
              </w:rPr>
            </w:pPr>
            <w:r>
              <w:rPr>
                <w:rFonts w:ascii="Arial" w:hAnsi="Arial" w:cs="Arial"/>
                <w:snapToGrid w:val="0"/>
                <w:sz w:val="22"/>
                <w:szCs w:val="22"/>
              </w:rPr>
              <w:t>______________________________________________________________________________________________________________</w:t>
            </w:r>
          </w:p>
          <w:p w:rsidR="00545937" w:rsidRDefault="00545937">
            <w:pPr>
              <w:jc w:val="right"/>
              <w:rPr>
                <w:rFonts w:ascii="Arial" w:hAnsi="Arial" w:cs="Arial"/>
                <w:snapToGrid w:val="0"/>
                <w:sz w:val="22"/>
                <w:szCs w:val="22"/>
              </w:rPr>
            </w:pPr>
          </w:p>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D96CFB">
        <w:trPr>
          <w:cantSplit/>
          <w:trHeight w:val="247"/>
        </w:trPr>
        <w:tc>
          <w:tcPr>
            <w:tcW w:w="9811"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Pr>
                <w:rFonts w:ascii="Arial" w:hAnsi="Arial" w:cs="Arial"/>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p w:rsidR="006464F2" w:rsidRPr="00AF17C3" w:rsidRDefault="006464F2" w:rsidP="006464F2">
      <w:pPr>
        <w:spacing w:line="260" w:lineRule="atLeast"/>
        <w:rPr>
          <w:rFonts w:ascii="Arial" w:hAnsi="Arial" w:cs="Arial"/>
          <w:b/>
          <w:w w:val="200"/>
          <w:sz w:val="22"/>
          <w:szCs w:val="22"/>
        </w:rPr>
      </w:pPr>
    </w:p>
    <w:p w:rsidR="006464F2" w:rsidRDefault="006464F2" w:rsidP="006464F2">
      <w:pPr>
        <w:spacing w:line="260" w:lineRule="atLeast"/>
        <w:rPr>
          <w:rFonts w:ascii="Arial" w:hAnsi="Arial" w:cs="Arial"/>
          <w:b/>
          <w:w w:val="200"/>
          <w:sz w:val="22"/>
          <w:szCs w:val="22"/>
        </w:rPr>
      </w:pPr>
    </w:p>
    <w:p w:rsidR="0095208C" w:rsidRDefault="0095208C" w:rsidP="006464F2">
      <w:pPr>
        <w:spacing w:line="260" w:lineRule="atLeast"/>
        <w:rPr>
          <w:rFonts w:ascii="Arial" w:hAnsi="Arial" w:cs="Arial"/>
          <w:b/>
          <w:w w:val="200"/>
          <w:sz w:val="22"/>
          <w:szCs w:val="22"/>
        </w:rPr>
      </w:pPr>
    </w:p>
    <w:p w:rsidR="007C3735" w:rsidRDefault="007C3735" w:rsidP="007C3735">
      <w:pPr>
        <w:rPr>
          <w:lang w:val="es-MX"/>
        </w:rPr>
      </w:pPr>
    </w:p>
    <w:sectPr w:rsidR="007C3735" w:rsidSect="009C0748">
      <w:footerReference w:type="even" r:id="rId13"/>
      <w:footerReference w:type="default" r:id="rId14"/>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F1" w:rsidRDefault="00703BF1">
      <w:r>
        <w:separator/>
      </w:r>
    </w:p>
  </w:endnote>
  <w:endnote w:type="continuationSeparator" w:id="0">
    <w:p w:rsidR="00703BF1" w:rsidRDefault="007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A8" w:rsidRDefault="00A215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15A8" w:rsidRDefault="00A215A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A8" w:rsidRDefault="00A215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1EC6">
      <w:rPr>
        <w:rStyle w:val="Nmerodepgina"/>
        <w:noProof/>
      </w:rPr>
      <w:t>22</w:t>
    </w:r>
    <w:r>
      <w:rPr>
        <w:rStyle w:val="Nmerodepgina"/>
      </w:rPr>
      <w:fldChar w:fldCharType="end"/>
    </w:r>
  </w:p>
  <w:p w:rsidR="00A215A8" w:rsidRDefault="00A215A8">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F1" w:rsidRDefault="00703BF1">
      <w:r>
        <w:separator/>
      </w:r>
    </w:p>
  </w:footnote>
  <w:footnote w:type="continuationSeparator" w:id="0">
    <w:p w:rsidR="00703BF1" w:rsidRDefault="0070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15:restartNumberingAfterBreak="0">
    <w:nsid w:val="065814BA"/>
    <w:multiLevelType w:val="hybridMultilevel"/>
    <w:tmpl w:val="9C807D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3"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4" w15:restartNumberingAfterBreak="0">
    <w:nsid w:val="0A5A4CCF"/>
    <w:multiLevelType w:val="multilevel"/>
    <w:tmpl w:val="A96C362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122060A"/>
    <w:multiLevelType w:val="hybridMultilevel"/>
    <w:tmpl w:val="DD9064A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8" w15:restartNumberingAfterBreak="0">
    <w:nsid w:val="1A920B5C"/>
    <w:multiLevelType w:val="hybridMultilevel"/>
    <w:tmpl w:val="8AAE9610"/>
    <w:lvl w:ilvl="0" w:tplc="677C81AE">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1C132C2C"/>
    <w:multiLevelType w:val="hybridMultilevel"/>
    <w:tmpl w:val="B64E5C10"/>
    <w:lvl w:ilvl="0" w:tplc="558EAA80">
      <w:start w:val="1"/>
      <w:numFmt w:val="upperLetter"/>
      <w:lvlText w:val="%1."/>
      <w:lvlJc w:val="left"/>
      <w:pPr>
        <w:tabs>
          <w:tab w:val="num" w:pos="720"/>
        </w:tabs>
        <w:ind w:left="720" w:hanging="360"/>
      </w:pPr>
      <w:rPr>
        <w:rFonts w:hint="default"/>
      </w:rPr>
    </w:lvl>
    <w:lvl w:ilvl="1" w:tplc="39AE198A">
      <w:start w:val="1"/>
      <w:numFmt w:val="decimal"/>
      <w:lvlText w:val="%2."/>
      <w:lvlJc w:val="left"/>
      <w:pPr>
        <w:ind w:left="1440" w:hanging="360"/>
      </w:pPr>
      <w:rPr>
        <w:rFonts w:hint="default"/>
        <w:b w:val="0"/>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1AD32C5"/>
    <w:multiLevelType w:val="hybridMultilevel"/>
    <w:tmpl w:val="D65890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3" w15:restartNumberingAfterBreak="0">
    <w:nsid w:val="261648ED"/>
    <w:multiLevelType w:val="hybridMultilevel"/>
    <w:tmpl w:val="CCDC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B0200"/>
    <w:multiLevelType w:val="multilevel"/>
    <w:tmpl w:val="B2E69116"/>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1E36A8"/>
    <w:multiLevelType w:val="multilevel"/>
    <w:tmpl w:val="0632F046"/>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20"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1" w15:restartNumberingAfterBreak="0">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24" w15:restartNumberingAfterBreak="0">
    <w:nsid w:val="41C157A9"/>
    <w:multiLevelType w:val="hybridMultilevel"/>
    <w:tmpl w:val="6D4A3EAA"/>
    <w:lvl w:ilvl="0" w:tplc="080A0001">
      <w:start w:val="1"/>
      <w:numFmt w:val="bullet"/>
      <w:lvlText w:val=""/>
      <w:lvlJc w:val="left"/>
      <w:pPr>
        <w:ind w:left="720" w:hanging="360"/>
      </w:pPr>
      <w:rPr>
        <w:rFonts w:ascii="Symbol" w:hAnsi="Symbol" w:hint="default"/>
      </w:rPr>
    </w:lvl>
    <w:lvl w:ilvl="1" w:tplc="B018282E">
      <w:start w:val="2"/>
      <w:numFmt w:val="bullet"/>
      <w:lvlText w:val="•"/>
      <w:lvlJc w:val="left"/>
      <w:pPr>
        <w:ind w:left="1080" w:firstLine="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353C09"/>
    <w:multiLevelType w:val="hybridMultilevel"/>
    <w:tmpl w:val="1A2455E8"/>
    <w:lvl w:ilvl="0" w:tplc="67C43344">
      <w:start w:val="7"/>
      <w:numFmt w:val="bullet"/>
      <w:lvlText w:val=""/>
      <w:lvlJc w:val="left"/>
      <w:pPr>
        <w:ind w:left="3840" w:hanging="360"/>
      </w:pPr>
      <w:rPr>
        <w:rFonts w:ascii="Wingdings" w:eastAsia="Times New Roman" w:hAnsi="Wingdings" w:cs="Arial" w:hint="default"/>
      </w:rPr>
    </w:lvl>
    <w:lvl w:ilvl="1" w:tplc="080A0003" w:tentative="1">
      <w:start w:val="1"/>
      <w:numFmt w:val="bullet"/>
      <w:lvlText w:val="o"/>
      <w:lvlJc w:val="left"/>
      <w:pPr>
        <w:ind w:left="4560" w:hanging="360"/>
      </w:pPr>
      <w:rPr>
        <w:rFonts w:ascii="Courier New" w:hAnsi="Courier New" w:cs="Courier New" w:hint="default"/>
      </w:rPr>
    </w:lvl>
    <w:lvl w:ilvl="2" w:tplc="080A0005" w:tentative="1">
      <w:start w:val="1"/>
      <w:numFmt w:val="bullet"/>
      <w:lvlText w:val=""/>
      <w:lvlJc w:val="left"/>
      <w:pPr>
        <w:ind w:left="5280" w:hanging="360"/>
      </w:pPr>
      <w:rPr>
        <w:rFonts w:ascii="Wingdings" w:hAnsi="Wingdings" w:hint="default"/>
      </w:rPr>
    </w:lvl>
    <w:lvl w:ilvl="3" w:tplc="080A0001" w:tentative="1">
      <w:start w:val="1"/>
      <w:numFmt w:val="bullet"/>
      <w:lvlText w:val=""/>
      <w:lvlJc w:val="left"/>
      <w:pPr>
        <w:ind w:left="6000" w:hanging="360"/>
      </w:pPr>
      <w:rPr>
        <w:rFonts w:ascii="Symbol" w:hAnsi="Symbol" w:hint="default"/>
      </w:rPr>
    </w:lvl>
    <w:lvl w:ilvl="4" w:tplc="080A0003" w:tentative="1">
      <w:start w:val="1"/>
      <w:numFmt w:val="bullet"/>
      <w:lvlText w:val="o"/>
      <w:lvlJc w:val="left"/>
      <w:pPr>
        <w:ind w:left="6720" w:hanging="360"/>
      </w:pPr>
      <w:rPr>
        <w:rFonts w:ascii="Courier New" w:hAnsi="Courier New" w:cs="Courier New" w:hint="default"/>
      </w:rPr>
    </w:lvl>
    <w:lvl w:ilvl="5" w:tplc="080A0005" w:tentative="1">
      <w:start w:val="1"/>
      <w:numFmt w:val="bullet"/>
      <w:lvlText w:val=""/>
      <w:lvlJc w:val="left"/>
      <w:pPr>
        <w:ind w:left="7440" w:hanging="360"/>
      </w:pPr>
      <w:rPr>
        <w:rFonts w:ascii="Wingdings" w:hAnsi="Wingdings" w:hint="default"/>
      </w:rPr>
    </w:lvl>
    <w:lvl w:ilvl="6" w:tplc="080A0001" w:tentative="1">
      <w:start w:val="1"/>
      <w:numFmt w:val="bullet"/>
      <w:lvlText w:val=""/>
      <w:lvlJc w:val="left"/>
      <w:pPr>
        <w:ind w:left="8160" w:hanging="360"/>
      </w:pPr>
      <w:rPr>
        <w:rFonts w:ascii="Symbol" w:hAnsi="Symbol" w:hint="default"/>
      </w:rPr>
    </w:lvl>
    <w:lvl w:ilvl="7" w:tplc="080A0003" w:tentative="1">
      <w:start w:val="1"/>
      <w:numFmt w:val="bullet"/>
      <w:lvlText w:val="o"/>
      <w:lvlJc w:val="left"/>
      <w:pPr>
        <w:ind w:left="8880" w:hanging="360"/>
      </w:pPr>
      <w:rPr>
        <w:rFonts w:ascii="Courier New" w:hAnsi="Courier New" w:cs="Courier New" w:hint="default"/>
      </w:rPr>
    </w:lvl>
    <w:lvl w:ilvl="8" w:tplc="080A0005" w:tentative="1">
      <w:start w:val="1"/>
      <w:numFmt w:val="bullet"/>
      <w:lvlText w:val=""/>
      <w:lvlJc w:val="left"/>
      <w:pPr>
        <w:ind w:left="9600" w:hanging="360"/>
      </w:pPr>
      <w:rPr>
        <w:rFonts w:ascii="Wingdings" w:hAnsi="Wingdings" w:hint="default"/>
      </w:rPr>
    </w:lvl>
  </w:abstractNum>
  <w:abstractNum w:abstractNumId="28"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9" w15:restartNumberingAfterBreak="0">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EA353B"/>
    <w:multiLevelType w:val="hybridMultilevel"/>
    <w:tmpl w:val="CCA08C50"/>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33" w15:restartNumberingAfterBreak="0">
    <w:nsid w:val="65413FBC"/>
    <w:multiLevelType w:val="hybridMultilevel"/>
    <w:tmpl w:val="6FBE5AAE"/>
    <w:lvl w:ilvl="0" w:tplc="2B9C4886">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9D76FE"/>
    <w:multiLevelType w:val="hybridMultilevel"/>
    <w:tmpl w:val="6E3449C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6" w15:restartNumberingAfterBreak="0">
    <w:nsid w:val="69622954"/>
    <w:multiLevelType w:val="hybridMultilevel"/>
    <w:tmpl w:val="A858E9DC"/>
    <w:lvl w:ilvl="0" w:tplc="0C0A0015">
      <w:start w:val="1"/>
      <w:numFmt w:val="upperLetter"/>
      <w:lvlText w:val="%1."/>
      <w:lvlJc w:val="left"/>
      <w:pPr>
        <w:tabs>
          <w:tab w:val="num" w:pos="1080"/>
        </w:tabs>
        <w:ind w:left="1080" w:hanging="360"/>
      </w:pPr>
    </w:lvl>
    <w:lvl w:ilvl="1" w:tplc="D65623D4">
      <w:start w:val="1"/>
      <w:numFmt w:val="lowerLetter"/>
      <w:lvlText w:val="%2)"/>
      <w:lvlJc w:val="left"/>
      <w:pPr>
        <w:tabs>
          <w:tab w:val="num" w:pos="1800"/>
        </w:tabs>
        <w:ind w:left="1800" w:hanging="360"/>
      </w:pPr>
      <w:rPr>
        <w:b w:val="0"/>
      </w:rPr>
    </w:lvl>
    <w:lvl w:ilvl="2" w:tplc="15023A72">
      <w:start w:val="8"/>
      <w:numFmt w:val="upperRoman"/>
      <w:lvlText w:val="%3."/>
      <w:lvlJc w:val="left"/>
      <w:pPr>
        <w:ind w:left="3060" w:hanging="720"/>
      </w:pPr>
      <w:rPr>
        <w:rFonts w:ascii="Arial" w:hAnsi="Arial" w:cs="Arial" w:hint="default"/>
      </w:rPr>
    </w:lvl>
    <w:lvl w:ilvl="3" w:tplc="26CA6302">
      <w:start w:val="13"/>
      <w:numFmt w:val="lowerRoman"/>
      <w:lvlText w:val="%4."/>
      <w:lvlJc w:val="left"/>
      <w:pPr>
        <w:ind w:left="3556" w:hanging="720"/>
      </w:pPr>
      <w:rPr>
        <w:rFonts w:ascii="Arial" w:hAnsi="Arial" w:cs="Arial"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15:restartNumberingAfterBreak="0">
    <w:nsid w:val="6D7E52B6"/>
    <w:multiLevelType w:val="hybridMultilevel"/>
    <w:tmpl w:val="85047B08"/>
    <w:lvl w:ilvl="0" w:tplc="61D23110">
      <w:start w:val="1"/>
      <w:numFmt w:val="decimal"/>
      <w:lvlText w:val="%1."/>
      <w:lvlJc w:val="left"/>
      <w:pPr>
        <w:ind w:left="1068" w:hanging="360"/>
      </w:pPr>
      <w:rPr>
        <w:rFonts w:ascii="Calibri" w:eastAsia="Calibri" w:hAnsi="Calibri" w:cs="Calibr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0106B34"/>
    <w:multiLevelType w:val="hybridMultilevel"/>
    <w:tmpl w:val="CD4C7EE6"/>
    <w:lvl w:ilvl="0" w:tplc="94BA5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9A8689F"/>
    <w:multiLevelType w:val="multilevel"/>
    <w:tmpl w:val="DFB85A1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2"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abstractNum w:abstractNumId="43" w15:restartNumberingAfterBreak="0">
    <w:nsid w:val="7CAC2664"/>
    <w:multiLevelType w:val="hybridMultilevel"/>
    <w:tmpl w:val="ACD4B51E"/>
    <w:lvl w:ilvl="0" w:tplc="08888D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10579C"/>
    <w:multiLevelType w:val="hybridMultilevel"/>
    <w:tmpl w:val="4AF4CB12"/>
    <w:lvl w:ilvl="0" w:tplc="299809A4">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3"/>
  </w:num>
  <w:num w:numId="2">
    <w:abstractNumId w:val="3"/>
  </w:num>
  <w:num w:numId="3">
    <w:abstractNumId w:val="42"/>
  </w:num>
  <w:num w:numId="4">
    <w:abstractNumId w:val="28"/>
  </w:num>
  <w:num w:numId="5">
    <w:abstractNumId w:val="15"/>
  </w:num>
  <w:num w:numId="6">
    <w:abstractNumId w:val="12"/>
  </w:num>
  <w:num w:numId="7">
    <w:abstractNumId w:val="40"/>
  </w:num>
  <w:num w:numId="8">
    <w:abstractNumId w:val="20"/>
  </w:num>
  <w:num w:numId="9">
    <w:abstractNumId w:val="31"/>
  </w:num>
  <w:num w:numId="10">
    <w:abstractNumId w:val="16"/>
  </w:num>
  <w:num w:numId="11">
    <w:abstractNumId w:val="25"/>
  </w:num>
  <w:num w:numId="12">
    <w:abstractNumId w:val="36"/>
  </w:num>
  <w:num w:numId="13">
    <w:abstractNumId w:val="9"/>
  </w:num>
  <w:num w:numId="14">
    <w:abstractNumId w:val="22"/>
  </w:num>
  <w:num w:numId="15">
    <w:abstractNumId w:val="18"/>
  </w:num>
  <w:num w:numId="16">
    <w:abstractNumId w:val="21"/>
  </w:num>
  <w:num w:numId="17">
    <w:abstractNumId w:val="10"/>
  </w:num>
  <w:num w:numId="18">
    <w:abstractNumId w:val="5"/>
  </w:num>
  <w:num w:numId="19">
    <w:abstractNumId w:val="17"/>
  </w:num>
  <w:num w:numId="20">
    <w:abstractNumId w:val="0"/>
  </w:num>
  <w:num w:numId="21">
    <w:abstractNumId w:val="29"/>
  </w:num>
  <w:num w:numId="22">
    <w:abstractNumId w:val="4"/>
  </w:num>
  <w:num w:numId="23">
    <w:abstractNumId w:val="14"/>
  </w:num>
  <w:num w:numId="24">
    <w:abstractNumId w:val="37"/>
  </w:num>
  <w:num w:numId="25">
    <w:abstractNumId w:val="32"/>
  </w:num>
  <w:num w:numId="26">
    <w:abstractNumId w:val="35"/>
  </w:num>
  <w:num w:numId="27">
    <w:abstractNumId w:val="7"/>
  </w:num>
  <w:num w:numId="28">
    <w:abstractNumId w:val="41"/>
  </w:num>
  <w:num w:numId="29">
    <w:abstractNumId w:val="30"/>
  </w:num>
  <w:num w:numId="30">
    <w:abstractNumId w:val="27"/>
  </w:num>
  <w:num w:numId="31">
    <w:abstractNumId w:val="44"/>
  </w:num>
  <w:num w:numId="32">
    <w:abstractNumId w:val="8"/>
  </w:num>
  <w:num w:numId="33">
    <w:abstractNumId w:val="38"/>
  </w:num>
  <w:num w:numId="34">
    <w:abstractNumId w:val="1"/>
  </w:num>
  <w:num w:numId="35">
    <w:abstractNumId w:val="43"/>
  </w:num>
  <w:num w:numId="36">
    <w:abstractNumId w:val="39"/>
  </w:num>
  <w:num w:numId="37">
    <w:abstractNumId w:val="2"/>
  </w:num>
  <w:num w:numId="38">
    <w:abstractNumId w:val="11"/>
  </w:num>
  <w:num w:numId="39">
    <w:abstractNumId w:val="6"/>
  </w:num>
  <w:num w:numId="40">
    <w:abstractNumId w:val="26"/>
  </w:num>
  <w:num w:numId="41">
    <w:abstractNumId w:val="13"/>
  </w:num>
  <w:num w:numId="42">
    <w:abstractNumId w:val="33"/>
  </w:num>
  <w:num w:numId="43">
    <w:abstractNumId w:val="19"/>
  </w:num>
  <w:num w:numId="44">
    <w:abstractNumId w:val="34"/>
  </w:num>
  <w:num w:numId="4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3ACF"/>
    <w:rsid w:val="00037D1A"/>
    <w:rsid w:val="00042EA5"/>
    <w:rsid w:val="000442F7"/>
    <w:rsid w:val="000472A9"/>
    <w:rsid w:val="00057561"/>
    <w:rsid w:val="000633D8"/>
    <w:rsid w:val="00064496"/>
    <w:rsid w:val="00064663"/>
    <w:rsid w:val="000650A0"/>
    <w:rsid w:val="00066B7E"/>
    <w:rsid w:val="000741AB"/>
    <w:rsid w:val="00081F70"/>
    <w:rsid w:val="00087737"/>
    <w:rsid w:val="0009328E"/>
    <w:rsid w:val="00096649"/>
    <w:rsid w:val="000A0653"/>
    <w:rsid w:val="000A1110"/>
    <w:rsid w:val="000A1B4A"/>
    <w:rsid w:val="000A608A"/>
    <w:rsid w:val="000B3A61"/>
    <w:rsid w:val="000C3581"/>
    <w:rsid w:val="000C3A9E"/>
    <w:rsid w:val="000C5AF6"/>
    <w:rsid w:val="000C5FB2"/>
    <w:rsid w:val="000C7349"/>
    <w:rsid w:val="000C73A2"/>
    <w:rsid w:val="000D3015"/>
    <w:rsid w:val="000D4855"/>
    <w:rsid w:val="000D6336"/>
    <w:rsid w:val="000E2B41"/>
    <w:rsid w:val="000E3DC8"/>
    <w:rsid w:val="000E503E"/>
    <w:rsid w:val="000F01FD"/>
    <w:rsid w:val="000F21AA"/>
    <w:rsid w:val="000F755E"/>
    <w:rsid w:val="000F7D6C"/>
    <w:rsid w:val="00100DEF"/>
    <w:rsid w:val="0010487F"/>
    <w:rsid w:val="0011117B"/>
    <w:rsid w:val="00112BCC"/>
    <w:rsid w:val="00113EF5"/>
    <w:rsid w:val="0012726B"/>
    <w:rsid w:val="00130B1A"/>
    <w:rsid w:val="00135FD4"/>
    <w:rsid w:val="001421F3"/>
    <w:rsid w:val="00142AD5"/>
    <w:rsid w:val="00143A68"/>
    <w:rsid w:val="0014442C"/>
    <w:rsid w:val="00146385"/>
    <w:rsid w:val="00154D4C"/>
    <w:rsid w:val="0016400C"/>
    <w:rsid w:val="00171BB6"/>
    <w:rsid w:val="00172A1E"/>
    <w:rsid w:val="00173498"/>
    <w:rsid w:val="001734CB"/>
    <w:rsid w:val="0017569E"/>
    <w:rsid w:val="001768DB"/>
    <w:rsid w:val="0018406D"/>
    <w:rsid w:val="001901D6"/>
    <w:rsid w:val="00190901"/>
    <w:rsid w:val="00190FF2"/>
    <w:rsid w:val="00192824"/>
    <w:rsid w:val="00193197"/>
    <w:rsid w:val="001967B3"/>
    <w:rsid w:val="001A1007"/>
    <w:rsid w:val="001A52B8"/>
    <w:rsid w:val="001A6DB3"/>
    <w:rsid w:val="001B0363"/>
    <w:rsid w:val="001B1EB7"/>
    <w:rsid w:val="001B6FAD"/>
    <w:rsid w:val="001C18E6"/>
    <w:rsid w:val="001C30EC"/>
    <w:rsid w:val="001C3A89"/>
    <w:rsid w:val="001D0283"/>
    <w:rsid w:val="001D5263"/>
    <w:rsid w:val="001E29E6"/>
    <w:rsid w:val="001E5024"/>
    <w:rsid w:val="001F0D02"/>
    <w:rsid w:val="0021025C"/>
    <w:rsid w:val="0021646E"/>
    <w:rsid w:val="00216966"/>
    <w:rsid w:val="00234AA6"/>
    <w:rsid w:val="002425E2"/>
    <w:rsid w:val="00246BF3"/>
    <w:rsid w:val="002519B3"/>
    <w:rsid w:val="002559AC"/>
    <w:rsid w:val="00255F24"/>
    <w:rsid w:val="0025691A"/>
    <w:rsid w:val="00257A63"/>
    <w:rsid w:val="00261040"/>
    <w:rsid w:val="00262482"/>
    <w:rsid w:val="00265497"/>
    <w:rsid w:val="00267193"/>
    <w:rsid w:val="0026777E"/>
    <w:rsid w:val="00274E4B"/>
    <w:rsid w:val="002754B3"/>
    <w:rsid w:val="00277588"/>
    <w:rsid w:val="00280A9F"/>
    <w:rsid w:val="00281F40"/>
    <w:rsid w:val="002828D0"/>
    <w:rsid w:val="00294317"/>
    <w:rsid w:val="00294501"/>
    <w:rsid w:val="00295CB1"/>
    <w:rsid w:val="0029627F"/>
    <w:rsid w:val="00296C2C"/>
    <w:rsid w:val="00297F19"/>
    <w:rsid w:val="002A65F9"/>
    <w:rsid w:val="002A6F6E"/>
    <w:rsid w:val="002A7A12"/>
    <w:rsid w:val="002B6326"/>
    <w:rsid w:val="002B6FA4"/>
    <w:rsid w:val="002C097D"/>
    <w:rsid w:val="002C47A1"/>
    <w:rsid w:val="002C5750"/>
    <w:rsid w:val="002C6A93"/>
    <w:rsid w:val="002D1403"/>
    <w:rsid w:val="002D66E4"/>
    <w:rsid w:val="002D6903"/>
    <w:rsid w:val="002E794B"/>
    <w:rsid w:val="002F0DED"/>
    <w:rsid w:val="002F2C45"/>
    <w:rsid w:val="002F737B"/>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6295"/>
    <w:rsid w:val="00347DBE"/>
    <w:rsid w:val="00350DBF"/>
    <w:rsid w:val="00351850"/>
    <w:rsid w:val="003532AE"/>
    <w:rsid w:val="00355C60"/>
    <w:rsid w:val="00360077"/>
    <w:rsid w:val="003652BA"/>
    <w:rsid w:val="00372837"/>
    <w:rsid w:val="00372E10"/>
    <w:rsid w:val="0037461E"/>
    <w:rsid w:val="00374CF3"/>
    <w:rsid w:val="003864BB"/>
    <w:rsid w:val="00390179"/>
    <w:rsid w:val="00394296"/>
    <w:rsid w:val="00395376"/>
    <w:rsid w:val="00397B86"/>
    <w:rsid w:val="00397C71"/>
    <w:rsid w:val="003A09C1"/>
    <w:rsid w:val="003B0AA8"/>
    <w:rsid w:val="003B0B01"/>
    <w:rsid w:val="003B267A"/>
    <w:rsid w:val="003B30D0"/>
    <w:rsid w:val="003C0BAD"/>
    <w:rsid w:val="003C2E57"/>
    <w:rsid w:val="003C5ECA"/>
    <w:rsid w:val="003C6F37"/>
    <w:rsid w:val="003D7492"/>
    <w:rsid w:val="003E058F"/>
    <w:rsid w:val="003E2AD3"/>
    <w:rsid w:val="003E4962"/>
    <w:rsid w:val="003F0DAB"/>
    <w:rsid w:val="003F6628"/>
    <w:rsid w:val="004016C3"/>
    <w:rsid w:val="004038F3"/>
    <w:rsid w:val="00405A4E"/>
    <w:rsid w:val="00411913"/>
    <w:rsid w:val="004127E5"/>
    <w:rsid w:val="00412E64"/>
    <w:rsid w:val="004237E9"/>
    <w:rsid w:val="00430071"/>
    <w:rsid w:val="00430414"/>
    <w:rsid w:val="00431C9B"/>
    <w:rsid w:val="00432103"/>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2595"/>
    <w:rsid w:val="0047304C"/>
    <w:rsid w:val="004852FE"/>
    <w:rsid w:val="0048561F"/>
    <w:rsid w:val="00487A6B"/>
    <w:rsid w:val="00493688"/>
    <w:rsid w:val="00494991"/>
    <w:rsid w:val="00495150"/>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1190"/>
    <w:rsid w:val="00527FAE"/>
    <w:rsid w:val="00534052"/>
    <w:rsid w:val="005352B9"/>
    <w:rsid w:val="005424E9"/>
    <w:rsid w:val="00543129"/>
    <w:rsid w:val="00543998"/>
    <w:rsid w:val="005453F7"/>
    <w:rsid w:val="00545937"/>
    <w:rsid w:val="00545C72"/>
    <w:rsid w:val="00550A6C"/>
    <w:rsid w:val="00553628"/>
    <w:rsid w:val="00557F85"/>
    <w:rsid w:val="00564C9E"/>
    <w:rsid w:val="00572171"/>
    <w:rsid w:val="005724E8"/>
    <w:rsid w:val="00572FD3"/>
    <w:rsid w:val="00573889"/>
    <w:rsid w:val="00574989"/>
    <w:rsid w:val="005755A2"/>
    <w:rsid w:val="00581191"/>
    <w:rsid w:val="005813B4"/>
    <w:rsid w:val="00582051"/>
    <w:rsid w:val="00582C81"/>
    <w:rsid w:val="005833D3"/>
    <w:rsid w:val="00583D92"/>
    <w:rsid w:val="00584F0C"/>
    <w:rsid w:val="0058719C"/>
    <w:rsid w:val="005A00EE"/>
    <w:rsid w:val="005A6BC5"/>
    <w:rsid w:val="005B21A6"/>
    <w:rsid w:val="005B7BD0"/>
    <w:rsid w:val="005C09A2"/>
    <w:rsid w:val="005C365B"/>
    <w:rsid w:val="005C7BAA"/>
    <w:rsid w:val="005D00C7"/>
    <w:rsid w:val="005D089B"/>
    <w:rsid w:val="005D294B"/>
    <w:rsid w:val="005F42EE"/>
    <w:rsid w:val="005F666D"/>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41677"/>
    <w:rsid w:val="00642B20"/>
    <w:rsid w:val="00645F64"/>
    <w:rsid w:val="006460F1"/>
    <w:rsid w:val="006464F2"/>
    <w:rsid w:val="006468E8"/>
    <w:rsid w:val="00646F7F"/>
    <w:rsid w:val="00653ED4"/>
    <w:rsid w:val="00656686"/>
    <w:rsid w:val="0066620B"/>
    <w:rsid w:val="00667E6B"/>
    <w:rsid w:val="006717C3"/>
    <w:rsid w:val="00673DDC"/>
    <w:rsid w:val="00675AD0"/>
    <w:rsid w:val="00677335"/>
    <w:rsid w:val="00686EDF"/>
    <w:rsid w:val="0069285F"/>
    <w:rsid w:val="00697373"/>
    <w:rsid w:val="006A6D92"/>
    <w:rsid w:val="006B4875"/>
    <w:rsid w:val="006C19A8"/>
    <w:rsid w:val="006C2E26"/>
    <w:rsid w:val="006C6A9D"/>
    <w:rsid w:val="006D0D3F"/>
    <w:rsid w:val="006D2EAC"/>
    <w:rsid w:val="006D4D83"/>
    <w:rsid w:val="006D6A0A"/>
    <w:rsid w:val="006E61C9"/>
    <w:rsid w:val="006F047A"/>
    <w:rsid w:val="006F5053"/>
    <w:rsid w:val="00701763"/>
    <w:rsid w:val="00703BF1"/>
    <w:rsid w:val="007069B2"/>
    <w:rsid w:val="0071135B"/>
    <w:rsid w:val="0071599E"/>
    <w:rsid w:val="00720DFF"/>
    <w:rsid w:val="0072103C"/>
    <w:rsid w:val="007245A0"/>
    <w:rsid w:val="007267F0"/>
    <w:rsid w:val="00730876"/>
    <w:rsid w:val="00732A5F"/>
    <w:rsid w:val="00735BA5"/>
    <w:rsid w:val="0073656A"/>
    <w:rsid w:val="0074162D"/>
    <w:rsid w:val="0075207E"/>
    <w:rsid w:val="00763104"/>
    <w:rsid w:val="00763744"/>
    <w:rsid w:val="00764173"/>
    <w:rsid w:val="00767349"/>
    <w:rsid w:val="00773E4D"/>
    <w:rsid w:val="007846DF"/>
    <w:rsid w:val="00787228"/>
    <w:rsid w:val="00790718"/>
    <w:rsid w:val="00791831"/>
    <w:rsid w:val="007921F7"/>
    <w:rsid w:val="00793DB6"/>
    <w:rsid w:val="00793DF6"/>
    <w:rsid w:val="00795892"/>
    <w:rsid w:val="007A061A"/>
    <w:rsid w:val="007B16DC"/>
    <w:rsid w:val="007B18C0"/>
    <w:rsid w:val="007B3D84"/>
    <w:rsid w:val="007B3EC7"/>
    <w:rsid w:val="007B5529"/>
    <w:rsid w:val="007C0A78"/>
    <w:rsid w:val="007C3735"/>
    <w:rsid w:val="007C78E5"/>
    <w:rsid w:val="007D58F4"/>
    <w:rsid w:val="007D63A3"/>
    <w:rsid w:val="007E0F68"/>
    <w:rsid w:val="007E7465"/>
    <w:rsid w:val="007F0141"/>
    <w:rsid w:val="007F2905"/>
    <w:rsid w:val="00810947"/>
    <w:rsid w:val="00815660"/>
    <w:rsid w:val="00820D96"/>
    <w:rsid w:val="00823465"/>
    <w:rsid w:val="00824E4C"/>
    <w:rsid w:val="00825D24"/>
    <w:rsid w:val="00830CC7"/>
    <w:rsid w:val="008317C4"/>
    <w:rsid w:val="0083542F"/>
    <w:rsid w:val="008373BE"/>
    <w:rsid w:val="0084381C"/>
    <w:rsid w:val="00843F7D"/>
    <w:rsid w:val="008527F9"/>
    <w:rsid w:val="0085377E"/>
    <w:rsid w:val="0085479C"/>
    <w:rsid w:val="00864652"/>
    <w:rsid w:val="008651F0"/>
    <w:rsid w:val="00873F78"/>
    <w:rsid w:val="00874A05"/>
    <w:rsid w:val="00877DCE"/>
    <w:rsid w:val="00887A88"/>
    <w:rsid w:val="00890FFB"/>
    <w:rsid w:val="008A2000"/>
    <w:rsid w:val="008A2ABE"/>
    <w:rsid w:val="008A6E31"/>
    <w:rsid w:val="008B0590"/>
    <w:rsid w:val="008B1C69"/>
    <w:rsid w:val="008B5EDD"/>
    <w:rsid w:val="008C0A73"/>
    <w:rsid w:val="008C3A2A"/>
    <w:rsid w:val="008C4551"/>
    <w:rsid w:val="008C5A6D"/>
    <w:rsid w:val="008D0129"/>
    <w:rsid w:val="008D3004"/>
    <w:rsid w:val="008D4020"/>
    <w:rsid w:val="008D5B35"/>
    <w:rsid w:val="008E2940"/>
    <w:rsid w:val="008E639F"/>
    <w:rsid w:val="008F1ADE"/>
    <w:rsid w:val="008F4981"/>
    <w:rsid w:val="008F4D8C"/>
    <w:rsid w:val="008F6D33"/>
    <w:rsid w:val="009016C4"/>
    <w:rsid w:val="00905D65"/>
    <w:rsid w:val="009060F4"/>
    <w:rsid w:val="00910C97"/>
    <w:rsid w:val="00912074"/>
    <w:rsid w:val="009143C7"/>
    <w:rsid w:val="0091672A"/>
    <w:rsid w:val="0092055D"/>
    <w:rsid w:val="0092535D"/>
    <w:rsid w:val="00930F79"/>
    <w:rsid w:val="00933341"/>
    <w:rsid w:val="0095208C"/>
    <w:rsid w:val="009523CC"/>
    <w:rsid w:val="00960B39"/>
    <w:rsid w:val="00967FF3"/>
    <w:rsid w:val="00970E47"/>
    <w:rsid w:val="009714FE"/>
    <w:rsid w:val="00975889"/>
    <w:rsid w:val="0098324C"/>
    <w:rsid w:val="00987454"/>
    <w:rsid w:val="00990CE7"/>
    <w:rsid w:val="00995C7A"/>
    <w:rsid w:val="009A02BD"/>
    <w:rsid w:val="009A1861"/>
    <w:rsid w:val="009B0438"/>
    <w:rsid w:val="009B0EB7"/>
    <w:rsid w:val="009B0FF7"/>
    <w:rsid w:val="009B2A94"/>
    <w:rsid w:val="009B484E"/>
    <w:rsid w:val="009B578A"/>
    <w:rsid w:val="009B6B0A"/>
    <w:rsid w:val="009C0748"/>
    <w:rsid w:val="009C0B6D"/>
    <w:rsid w:val="009C13BB"/>
    <w:rsid w:val="009C5716"/>
    <w:rsid w:val="009C70D6"/>
    <w:rsid w:val="009C7CF9"/>
    <w:rsid w:val="009D08EC"/>
    <w:rsid w:val="009D3391"/>
    <w:rsid w:val="009D3828"/>
    <w:rsid w:val="009D4566"/>
    <w:rsid w:val="009E0E61"/>
    <w:rsid w:val="009E23CD"/>
    <w:rsid w:val="009E5574"/>
    <w:rsid w:val="009E6868"/>
    <w:rsid w:val="009E7C1C"/>
    <w:rsid w:val="009F1A7D"/>
    <w:rsid w:val="009F2A26"/>
    <w:rsid w:val="009F484B"/>
    <w:rsid w:val="009F5C23"/>
    <w:rsid w:val="00A0068F"/>
    <w:rsid w:val="00A01D6E"/>
    <w:rsid w:val="00A03442"/>
    <w:rsid w:val="00A037D6"/>
    <w:rsid w:val="00A051C1"/>
    <w:rsid w:val="00A17ABE"/>
    <w:rsid w:val="00A215A8"/>
    <w:rsid w:val="00A2213E"/>
    <w:rsid w:val="00A2301D"/>
    <w:rsid w:val="00A2572D"/>
    <w:rsid w:val="00A26B29"/>
    <w:rsid w:val="00A323F1"/>
    <w:rsid w:val="00A3255B"/>
    <w:rsid w:val="00A35475"/>
    <w:rsid w:val="00A415F2"/>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97D"/>
    <w:rsid w:val="00A77657"/>
    <w:rsid w:val="00A801BC"/>
    <w:rsid w:val="00A82104"/>
    <w:rsid w:val="00A8507A"/>
    <w:rsid w:val="00A92ABA"/>
    <w:rsid w:val="00A945FE"/>
    <w:rsid w:val="00A957DB"/>
    <w:rsid w:val="00A963D6"/>
    <w:rsid w:val="00AA036F"/>
    <w:rsid w:val="00AA6169"/>
    <w:rsid w:val="00AB4BA4"/>
    <w:rsid w:val="00AB5F3C"/>
    <w:rsid w:val="00AD0B9F"/>
    <w:rsid w:val="00AD1AE8"/>
    <w:rsid w:val="00AD47F5"/>
    <w:rsid w:val="00AD5A30"/>
    <w:rsid w:val="00AD5FCE"/>
    <w:rsid w:val="00AD6DA1"/>
    <w:rsid w:val="00AE09DA"/>
    <w:rsid w:val="00AE1801"/>
    <w:rsid w:val="00AE21A0"/>
    <w:rsid w:val="00AF17C3"/>
    <w:rsid w:val="00AF4A13"/>
    <w:rsid w:val="00AF4F8C"/>
    <w:rsid w:val="00AF5E18"/>
    <w:rsid w:val="00B007E4"/>
    <w:rsid w:val="00B02308"/>
    <w:rsid w:val="00B1276F"/>
    <w:rsid w:val="00B12EDC"/>
    <w:rsid w:val="00B175A0"/>
    <w:rsid w:val="00B25255"/>
    <w:rsid w:val="00B359AC"/>
    <w:rsid w:val="00B428C7"/>
    <w:rsid w:val="00B478D5"/>
    <w:rsid w:val="00B54E09"/>
    <w:rsid w:val="00B55702"/>
    <w:rsid w:val="00B61E59"/>
    <w:rsid w:val="00B63615"/>
    <w:rsid w:val="00B70637"/>
    <w:rsid w:val="00B73C18"/>
    <w:rsid w:val="00B838A1"/>
    <w:rsid w:val="00B866EE"/>
    <w:rsid w:val="00B920C5"/>
    <w:rsid w:val="00B93AB6"/>
    <w:rsid w:val="00B961D8"/>
    <w:rsid w:val="00B96263"/>
    <w:rsid w:val="00BA1202"/>
    <w:rsid w:val="00BA561D"/>
    <w:rsid w:val="00BA626D"/>
    <w:rsid w:val="00BB3C45"/>
    <w:rsid w:val="00BB6E4A"/>
    <w:rsid w:val="00BC0F48"/>
    <w:rsid w:val="00BC3AB9"/>
    <w:rsid w:val="00BD5920"/>
    <w:rsid w:val="00BD7F2F"/>
    <w:rsid w:val="00BE0803"/>
    <w:rsid w:val="00BE171F"/>
    <w:rsid w:val="00BF2198"/>
    <w:rsid w:val="00C02AD7"/>
    <w:rsid w:val="00C1401F"/>
    <w:rsid w:val="00C145C9"/>
    <w:rsid w:val="00C15BEA"/>
    <w:rsid w:val="00C15F1E"/>
    <w:rsid w:val="00C25DAF"/>
    <w:rsid w:val="00C30395"/>
    <w:rsid w:val="00C32754"/>
    <w:rsid w:val="00C42A99"/>
    <w:rsid w:val="00C51528"/>
    <w:rsid w:val="00C544EE"/>
    <w:rsid w:val="00C60524"/>
    <w:rsid w:val="00C605A9"/>
    <w:rsid w:val="00C6215F"/>
    <w:rsid w:val="00C71CC6"/>
    <w:rsid w:val="00C71E75"/>
    <w:rsid w:val="00C731B3"/>
    <w:rsid w:val="00C762E9"/>
    <w:rsid w:val="00C77C55"/>
    <w:rsid w:val="00C80848"/>
    <w:rsid w:val="00C8626F"/>
    <w:rsid w:val="00C906E2"/>
    <w:rsid w:val="00C92DFC"/>
    <w:rsid w:val="00CA4063"/>
    <w:rsid w:val="00CA4CCC"/>
    <w:rsid w:val="00CA6E91"/>
    <w:rsid w:val="00CB0D16"/>
    <w:rsid w:val="00CB12C7"/>
    <w:rsid w:val="00CB14F9"/>
    <w:rsid w:val="00CB6CCB"/>
    <w:rsid w:val="00CB7F22"/>
    <w:rsid w:val="00CC1EC6"/>
    <w:rsid w:val="00CC223D"/>
    <w:rsid w:val="00CC7F56"/>
    <w:rsid w:val="00CD190C"/>
    <w:rsid w:val="00CD2814"/>
    <w:rsid w:val="00CD3BC9"/>
    <w:rsid w:val="00CD4D95"/>
    <w:rsid w:val="00CE1DBD"/>
    <w:rsid w:val="00CE394F"/>
    <w:rsid w:val="00CF1721"/>
    <w:rsid w:val="00CF3435"/>
    <w:rsid w:val="00CF45EF"/>
    <w:rsid w:val="00CF6079"/>
    <w:rsid w:val="00CF629B"/>
    <w:rsid w:val="00CF6393"/>
    <w:rsid w:val="00D0195C"/>
    <w:rsid w:val="00D07C59"/>
    <w:rsid w:val="00D33652"/>
    <w:rsid w:val="00D33989"/>
    <w:rsid w:val="00D33BC7"/>
    <w:rsid w:val="00D351DC"/>
    <w:rsid w:val="00D44ECB"/>
    <w:rsid w:val="00D459EA"/>
    <w:rsid w:val="00D47343"/>
    <w:rsid w:val="00D562B0"/>
    <w:rsid w:val="00D57F21"/>
    <w:rsid w:val="00D601C5"/>
    <w:rsid w:val="00D60714"/>
    <w:rsid w:val="00D60BB7"/>
    <w:rsid w:val="00D63BDE"/>
    <w:rsid w:val="00D6684E"/>
    <w:rsid w:val="00D671C5"/>
    <w:rsid w:val="00D73389"/>
    <w:rsid w:val="00D7380B"/>
    <w:rsid w:val="00D75F40"/>
    <w:rsid w:val="00D84275"/>
    <w:rsid w:val="00D901D4"/>
    <w:rsid w:val="00D96CFB"/>
    <w:rsid w:val="00DA2EFF"/>
    <w:rsid w:val="00DA372E"/>
    <w:rsid w:val="00DA38ED"/>
    <w:rsid w:val="00DA45C2"/>
    <w:rsid w:val="00DA4F24"/>
    <w:rsid w:val="00DA5A09"/>
    <w:rsid w:val="00DB0F14"/>
    <w:rsid w:val="00DB27FB"/>
    <w:rsid w:val="00DC2118"/>
    <w:rsid w:val="00DD2AC6"/>
    <w:rsid w:val="00DD3CBD"/>
    <w:rsid w:val="00DD6013"/>
    <w:rsid w:val="00DE3993"/>
    <w:rsid w:val="00DE3E62"/>
    <w:rsid w:val="00DE6DBC"/>
    <w:rsid w:val="00DE756C"/>
    <w:rsid w:val="00DF087A"/>
    <w:rsid w:val="00DF1A87"/>
    <w:rsid w:val="00DF7102"/>
    <w:rsid w:val="00DF7170"/>
    <w:rsid w:val="00DF76E4"/>
    <w:rsid w:val="00DF7BA0"/>
    <w:rsid w:val="00E00268"/>
    <w:rsid w:val="00E00EFF"/>
    <w:rsid w:val="00E0313E"/>
    <w:rsid w:val="00E03187"/>
    <w:rsid w:val="00E04969"/>
    <w:rsid w:val="00E10BBB"/>
    <w:rsid w:val="00E20B42"/>
    <w:rsid w:val="00E21FEF"/>
    <w:rsid w:val="00E245A8"/>
    <w:rsid w:val="00E254FA"/>
    <w:rsid w:val="00E2579D"/>
    <w:rsid w:val="00E25B1B"/>
    <w:rsid w:val="00E30ABA"/>
    <w:rsid w:val="00E321FB"/>
    <w:rsid w:val="00E34C22"/>
    <w:rsid w:val="00E35365"/>
    <w:rsid w:val="00E43522"/>
    <w:rsid w:val="00E45612"/>
    <w:rsid w:val="00E461D8"/>
    <w:rsid w:val="00E535F5"/>
    <w:rsid w:val="00E575C9"/>
    <w:rsid w:val="00E6403B"/>
    <w:rsid w:val="00E64274"/>
    <w:rsid w:val="00E6472D"/>
    <w:rsid w:val="00E6621C"/>
    <w:rsid w:val="00E72CDE"/>
    <w:rsid w:val="00E732FC"/>
    <w:rsid w:val="00E75C46"/>
    <w:rsid w:val="00E80078"/>
    <w:rsid w:val="00E816E3"/>
    <w:rsid w:val="00E82ADB"/>
    <w:rsid w:val="00E90EF3"/>
    <w:rsid w:val="00E9496A"/>
    <w:rsid w:val="00E965C7"/>
    <w:rsid w:val="00EA087E"/>
    <w:rsid w:val="00EA0BD9"/>
    <w:rsid w:val="00EA1282"/>
    <w:rsid w:val="00EA3F29"/>
    <w:rsid w:val="00EA6B51"/>
    <w:rsid w:val="00EB2DDB"/>
    <w:rsid w:val="00EB6124"/>
    <w:rsid w:val="00EB63A0"/>
    <w:rsid w:val="00EB70A7"/>
    <w:rsid w:val="00EC12A0"/>
    <w:rsid w:val="00EC14DF"/>
    <w:rsid w:val="00EC559B"/>
    <w:rsid w:val="00EC5864"/>
    <w:rsid w:val="00ED265C"/>
    <w:rsid w:val="00ED4E7A"/>
    <w:rsid w:val="00ED6592"/>
    <w:rsid w:val="00EE1E2D"/>
    <w:rsid w:val="00EE28EC"/>
    <w:rsid w:val="00EE4E6D"/>
    <w:rsid w:val="00EE58D5"/>
    <w:rsid w:val="00EF0D51"/>
    <w:rsid w:val="00EF4ADF"/>
    <w:rsid w:val="00F000F3"/>
    <w:rsid w:val="00F03091"/>
    <w:rsid w:val="00F078D3"/>
    <w:rsid w:val="00F10E66"/>
    <w:rsid w:val="00F11617"/>
    <w:rsid w:val="00F156EA"/>
    <w:rsid w:val="00F238CB"/>
    <w:rsid w:val="00F23B4C"/>
    <w:rsid w:val="00F27824"/>
    <w:rsid w:val="00F3568B"/>
    <w:rsid w:val="00F35823"/>
    <w:rsid w:val="00F51E68"/>
    <w:rsid w:val="00F52506"/>
    <w:rsid w:val="00F54B81"/>
    <w:rsid w:val="00F6046F"/>
    <w:rsid w:val="00F63866"/>
    <w:rsid w:val="00F66438"/>
    <w:rsid w:val="00F71932"/>
    <w:rsid w:val="00F80666"/>
    <w:rsid w:val="00F8071D"/>
    <w:rsid w:val="00F80E16"/>
    <w:rsid w:val="00F81F01"/>
    <w:rsid w:val="00F85109"/>
    <w:rsid w:val="00FB0260"/>
    <w:rsid w:val="00FB380C"/>
    <w:rsid w:val="00FB71DE"/>
    <w:rsid w:val="00FB72D1"/>
    <w:rsid w:val="00FB7A34"/>
    <w:rsid w:val="00FC1F89"/>
    <w:rsid w:val="00FC2226"/>
    <w:rsid w:val="00FC38EC"/>
    <w:rsid w:val="00FC4242"/>
    <w:rsid w:val="00FD04C0"/>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FF"/>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7"/>
      </w:numPr>
      <w:jc w:val="both"/>
    </w:pPr>
    <w:rPr>
      <w:rFonts w:ascii="Arial" w:hAnsi="Arial"/>
      <w:sz w:val="22"/>
      <w:szCs w:val="20"/>
    </w:rPr>
  </w:style>
  <w:style w:type="paragraph" w:styleId="Listaconvietas4">
    <w:name w:val="List Bullet 4"/>
    <w:basedOn w:val="Normal"/>
    <w:autoRedefine/>
    <w:rsid w:val="00DA2EFF"/>
    <w:pPr>
      <w:numPr>
        <w:numId w:val="11"/>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aliases w:val="Bullet List,FooterText,numbered,List Paragraph1,Paragraphe de liste1,Bulletr List Paragraph,列出段落,列出段落1,lp1,Listas,Scitum normal,List Paragraph11,MINUTAS,Num Bullet 1,Bullet Number,lp11,Use Case 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uiPriority w:val="59"/>
    <w:rsid w:val="004F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as Car,Scitum normal Car,List Paragraph11 Car,MINUTAS Car,Num Bullet 1 Car,lp11 Car"/>
    <w:link w:val="Prrafodelista"/>
    <w:uiPriority w:val="34"/>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iarte@cea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turaxml@ce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lisco.gob.mx" TargetMode="External"/><Relationship Id="rId4" Type="http://schemas.openxmlformats.org/officeDocument/2006/relationships/settings" Target="settings.xml"/><Relationship Id="rId9" Type="http://schemas.openxmlformats.org/officeDocument/2006/relationships/hyperlink" Target="mailto:jblancas@ceajalisco.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2117-A4E4-4179-8834-588A55D4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8115</Words>
  <Characters>44637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52647</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Gabriela Guerra Luna</cp:lastModifiedBy>
  <cp:revision>23</cp:revision>
  <cp:lastPrinted>2017-06-30T18:00:00Z</cp:lastPrinted>
  <dcterms:created xsi:type="dcterms:W3CDTF">2017-09-14T17:08:00Z</dcterms:created>
  <dcterms:modified xsi:type="dcterms:W3CDTF">2017-10-23T17:53:00Z</dcterms:modified>
</cp:coreProperties>
</file>